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933E" w14:textId="77777777" w:rsidR="004E5811" w:rsidRPr="006114BC" w:rsidRDefault="004E5811">
      <w:pPr>
        <w:rPr>
          <w:sz w:val="22"/>
          <w:szCs w:val="22"/>
        </w:rPr>
      </w:pPr>
    </w:p>
    <w:p w14:paraId="1477879E" w14:textId="79183A37" w:rsidR="006114BC" w:rsidRPr="00700BD4" w:rsidRDefault="00A27C09" w:rsidP="006114BC">
      <w:pPr>
        <w:jc w:val="center"/>
        <w:rPr>
          <w:rFonts w:ascii="Bradley Hand ITC" w:hAnsi="Bradley Hand ITC"/>
          <w:b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>It’s All About Culture-</w:t>
      </w:r>
      <w:r w:rsidR="006114BC" w:rsidRPr="00700BD4">
        <w:rPr>
          <w:rFonts w:ascii="Bradley Hand ITC" w:hAnsi="Bradley Hand ITC"/>
          <w:b/>
          <w:sz w:val="22"/>
          <w:szCs w:val="22"/>
        </w:rPr>
        <w:t xml:space="preserve"> Unit Directions</w:t>
      </w:r>
    </w:p>
    <w:p w14:paraId="489A86EC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</w:p>
    <w:p w14:paraId="6B36F35C" w14:textId="77777777" w:rsidR="006114BC" w:rsidRPr="00700BD4" w:rsidRDefault="006114BC" w:rsidP="006114BC">
      <w:pPr>
        <w:rPr>
          <w:rFonts w:ascii="Bradley Hand ITC" w:hAnsi="Bradley Hand ITC"/>
          <w:b/>
          <w:sz w:val="22"/>
          <w:szCs w:val="22"/>
        </w:rPr>
      </w:pPr>
      <w:r w:rsidRPr="00700BD4">
        <w:rPr>
          <w:rFonts w:ascii="Bradley Hand ITC" w:hAnsi="Bradley Hand ITC"/>
          <w:b/>
          <w:sz w:val="22"/>
          <w:szCs w:val="22"/>
        </w:rPr>
        <w:t>Purpose</w:t>
      </w:r>
    </w:p>
    <w:p w14:paraId="3622F247" w14:textId="7D264A11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You are about to</w:t>
      </w:r>
      <w:r w:rsidR="00700BD4">
        <w:rPr>
          <w:rFonts w:ascii="Bookman Old Style" w:hAnsi="Bookman Old Style"/>
          <w:sz w:val="22"/>
          <w:szCs w:val="22"/>
        </w:rPr>
        <w:t xml:space="preserve"> embark on a voyage through group/self</w:t>
      </w:r>
      <w:r w:rsidRPr="006114BC">
        <w:rPr>
          <w:rFonts w:ascii="Bookman Old Style" w:hAnsi="Bookman Old Style"/>
          <w:sz w:val="22"/>
          <w:szCs w:val="22"/>
        </w:rPr>
        <w:t xml:space="preserve">-directed learning.  </w:t>
      </w:r>
      <w:r w:rsidR="00A27C09">
        <w:rPr>
          <w:rFonts w:ascii="Bookman Old Style" w:hAnsi="Bookman Old Style"/>
          <w:sz w:val="22"/>
          <w:szCs w:val="22"/>
        </w:rPr>
        <w:t>Choice n</w:t>
      </w:r>
      <w:r w:rsidRPr="006114BC">
        <w:rPr>
          <w:rFonts w:ascii="Bookman Old Style" w:hAnsi="Bookman Old Style"/>
          <w:sz w:val="22"/>
          <w:szCs w:val="22"/>
        </w:rPr>
        <w:t xml:space="preserve">ovels give you the opportunity to blaze out on your own (with some supervision of course) and decide the pace and focus of your group’s reading and discussions.  </w:t>
      </w:r>
      <w:r w:rsidR="00A27C09">
        <w:rPr>
          <w:rFonts w:ascii="Bookman Old Style" w:hAnsi="Bookman Old Style"/>
          <w:sz w:val="22"/>
          <w:szCs w:val="22"/>
        </w:rPr>
        <w:t>Choice</w:t>
      </w:r>
      <w:r w:rsidRPr="006114BC">
        <w:rPr>
          <w:rFonts w:ascii="Bookman Old Style" w:hAnsi="Bookman Old Style"/>
          <w:sz w:val="22"/>
          <w:szCs w:val="22"/>
        </w:rPr>
        <w:t xml:space="preserve"> novel units incorporate individual work, group discussions, a group presentation, and an in-class individual essay.</w:t>
      </w:r>
    </w:p>
    <w:p w14:paraId="75B57052" w14:textId="614EC8BF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The goal is to give you an opportunity to read a book of your </w:t>
      </w:r>
      <w:r w:rsidR="00A27C09" w:rsidRPr="006114BC">
        <w:rPr>
          <w:rFonts w:ascii="Bookman Old Style" w:hAnsi="Bookman Old Style"/>
          <w:sz w:val="22"/>
          <w:szCs w:val="22"/>
        </w:rPr>
        <w:t>choice</w:t>
      </w:r>
      <w:r w:rsidR="00A27C09">
        <w:rPr>
          <w:rFonts w:ascii="Bookman Old Style" w:hAnsi="Bookman Old Style"/>
          <w:sz w:val="22"/>
          <w:szCs w:val="22"/>
        </w:rPr>
        <w:t xml:space="preserve"> and</w:t>
      </w:r>
      <w:r w:rsidRPr="006114BC">
        <w:rPr>
          <w:rFonts w:ascii="Bookman Old Style" w:hAnsi="Bookman Old Style"/>
          <w:sz w:val="22"/>
          <w:szCs w:val="22"/>
        </w:rPr>
        <w:t xml:space="preserve"> use the skills that you’ve acquired throughout your schooling to grapple with making meaning from the text.</w:t>
      </w:r>
    </w:p>
    <w:p w14:paraId="4CA2F485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</w:p>
    <w:p w14:paraId="228B808A" w14:textId="77777777" w:rsidR="006114BC" w:rsidRPr="00700BD4" w:rsidRDefault="006114BC" w:rsidP="006114BC">
      <w:pPr>
        <w:rPr>
          <w:rFonts w:ascii="Bradley Hand ITC" w:hAnsi="Bradley Hand ITC"/>
          <w:sz w:val="22"/>
          <w:szCs w:val="22"/>
        </w:rPr>
      </w:pPr>
      <w:r w:rsidRPr="00700BD4">
        <w:rPr>
          <w:rFonts w:ascii="Bradley Hand ITC" w:hAnsi="Bradley Hand ITC"/>
          <w:b/>
          <w:sz w:val="22"/>
          <w:szCs w:val="22"/>
        </w:rPr>
        <w:t>The Basics</w:t>
      </w:r>
    </w:p>
    <w:p w14:paraId="5CCEE906" w14:textId="77777777" w:rsidR="00700BD4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The novel unit encompasses </w:t>
      </w:r>
      <w:r w:rsidR="00700BD4" w:rsidRPr="00700BD4">
        <w:rPr>
          <w:rFonts w:ascii="Bookman Old Style" w:hAnsi="Bookman Old Style"/>
          <w:sz w:val="22"/>
          <w:szCs w:val="22"/>
        </w:rPr>
        <w:t>four grades</w:t>
      </w:r>
      <w:r w:rsidRPr="00700BD4">
        <w:rPr>
          <w:rFonts w:ascii="Bookman Old Style" w:hAnsi="Bookman Old Style"/>
          <w:sz w:val="22"/>
          <w:szCs w:val="22"/>
        </w:rPr>
        <w:t>:</w:t>
      </w:r>
      <w:r w:rsidRPr="006114BC">
        <w:rPr>
          <w:rFonts w:ascii="Bookman Old Style" w:hAnsi="Bookman Old Style"/>
          <w:sz w:val="22"/>
          <w:szCs w:val="22"/>
        </w:rPr>
        <w:t xml:space="preserve"> </w:t>
      </w:r>
    </w:p>
    <w:p w14:paraId="08CE828B" w14:textId="77777777" w:rsidR="00700BD4" w:rsidRDefault="00700BD4" w:rsidP="006114BC">
      <w:pPr>
        <w:rPr>
          <w:rFonts w:ascii="Bookman Old Style" w:hAnsi="Bookman Old Style"/>
          <w:sz w:val="22"/>
          <w:szCs w:val="22"/>
        </w:rPr>
        <w:sectPr w:rsidR="00700BD4" w:rsidSect="006114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810" w:bottom="540" w:left="810" w:header="720" w:footer="720" w:gutter="0"/>
          <w:cols w:space="720"/>
          <w:docGrid w:linePitch="360"/>
        </w:sectPr>
      </w:pPr>
    </w:p>
    <w:p w14:paraId="7572CF88" w14:textId="77777777" w:rsidR="00700BD4" w:rsidRDefault="00700BD4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 An </w:t>
      </w:r>
      <w:r w:rsidRPr="00700BD4">
        <w:rPr>
          <w:rFonts w:ascii="Bookman Old Style" w:hAnsi="Bookman Old Style"/>
          <w:b/>
          <w:sz w:val="22"/>
          <w:szCs w:val="22"/>
        </w:rPr>
        <w:t>individual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00BD4">
        <w:rPr>
          <w:rFonts w:ascii="Bookman Old Style" w:hAnsi="Bookman Old Style"/>
          <w:b/>
          <w:sz w:val="22"/>
          <w:szCs w:val="22"/>
        </w:rPr>
        <w:t>homework/reading/annotations</w:t>
      </w:r>
      <w:r>
        <w:rPr>
          <w:rFonts w:ascii="Bookman Old Style" w:hAnsi="Bookman Old Style"/>
          <w:sz w:val="22"/>
          <w:szCs w:val="22"/>
        </w:rPr>
        <w:t xml:space="preserve"> (formative)</w:t>
      </w:r>
    </w:p>
    <w:p w14:paraId="509087B8" w14:textId="77777777" w:rsidR="00700BD4" w:rsidRDefault="00700BD4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 T</w:t>
      </w:r>
      <w:r w:rsidR="006114BC" w:rsidRPr="006114BC">
        <w:rPr>
          <w:rFonts w:ascii="Bookman Old Style" w:hAnsi="Bookman Old Style"/>
          <w:sz w:val="22"/>
          <w:szCs w:val="22"/>
        </w:rPr>
        <w:t xml:space="preserve">he </w:t>
      </w:r>
      <w:r w:rsidR="006114BC" w:rsidRPr="00700BD4">
        <w:rPr>
          <w:rFonts w:ascii="Bookman Old Style" w:hAnsi="Bookman Old Style"/>
          <w:b/>
          <w:sz w:val="22"/>
          <w:szCs w:val="22"/>
        </w:rPr>
        <w:t>group presenta</w:t>
      </w:r>
      <w:r w:rsidRPr="00700BD4">
        <w:rPr>
          <w:rFonts w:ascii="Bookman Old Style" w:hAnsi="Bookman Old Style"/>
          <w:b/>
          <w:sz w:val="22"/>
          <w:szCs w:val="22"/>
        </w:rPr>
        <w:t>tion</w:t>
      </w:r>
      <w:r>
        <w:rPr>
          <w:rFonts w:ascii="Bookman Old Style" w:hAnsi="Bookman Old Style"/>
          <w:sz w:val="22"/>
          <w:szCs w:val="22"/>
        </w:rPr>
        <w:t xml:space="preserve"> grade (summative)</w:t>
      </w:r>
      <w:r w:rsidR="006114BC" w:rsidRPr="006114BC">
        <w:rPr>
          <w:rFonts w:ascii="Bookman Old Style" w:hAnsi="Bookman Old Style"/>
          <w:sz w:val="22"/>
          <w:szCs w:val="22"/>
        </w:rPr>
        <w:t xml:space="preserve"> </w:t>
      </w:r>
    </w:p>
    <w:p w14:paraId="53B38CA9" w14:textId="77777777" w:rsidR="006114BC" w:rsidRDefault="00700BD4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 T</w:t>
      </w:r>
      <w:r w:rsidR="006114BC" w:rsidRPr="006114BC">
        <w:rPr>
          <w:rFonts w:ascii="Bookman Old Style" w:hAnsi="Bookman Old Style"/>
          <w:sz w:val="22"/>
          <w:szCs w:val="22"/>
        </w:rPr>
        <w:t xml:space="preserve">he </w:t>
      </w:r>
      <w:r w:rsidR="006114BC" w:rsidRPr="00700BD4">
        <w:rPr>
          <w:rFonts w:ascii="Bookman Old Style" w:hAnsi="Bookman Old Style"/>
          <w:b/>
          <w:sz w:val="22"/>
          <w:szCs w:val="22"/>
        </w:rPr>
        <w:t>i</w:t>
      </w:r>
      <w:r w:rsidRPr="00700BD4">
        <w:rPr>
          <w:rFonts w:ascii="Bookman Old Style" w:hAnsi="Bookman Old Style"/>
          <w:b/>
          <w:sz w:val="22"/>
          <w:szCs w:val="22"/>
        </w:rPr>
        <w:t>ndividual in-class AP essay</w:t>
      </w:r>
      <w:r>
        <w:rPr>
          <w:rFonts w:ascii="Bookman Old Style" w:hAnsi="Bookman Old Style"/>
          <w:sz w:val="22"/>
          <w:szCs w:val="22"/>
        </w:rPr>
        <w:t xml:space="preserve"> (summative)</w:t>
      </w:r>
      <w:r w:rsidR="006114BC" w:rsidRPr="006114BC">
        <w:rPr>
          <w:rFonts w:ascii="Bookman Old Style" w:hAnsi="Bookman Old Style"/>
          <w:sz w:val="22"/>
          <w:szCs w:val="22"/>
        </w:rPr>
        <w:t>.</w:t>
      </w:r>
    </w:p>
    <w:p w14:paraId="2A282209" w14:textId="58A88375" w:rsidR="00700BD4" w:rsidRPr="006114BC" w:rsidRDefault="00700BD4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 </w:t>
      </w:r>
      <w:r w:rsidR="00A27C09" w:rsidRPr="00A27C09">
        <w:rPr>
          <w:rFonts w:ascii="Bookman Old Style" w:hAnsi="Bookman Old Style"/>
          <w:b/>
          <w:bCs/>
          <w:sz w:val="22"/>
          <w:szCs w:val="22"/>
        </w:rPr>
        <w:t>Group and Individual conversations</w:t>
      </w:r>
      <w:r w:rsidRPr="00700BD4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that chronicles in class discussions (formative)</w:t>
      </w:r>
    </w:p>
    <w:p w14:paraId="60AE89A9" w14:textId="77777777" w:rsidR="00700BD4" w:rsidRDefault="00700BD4" w:rsidP="006114BC">
      <w:pPr>
        <w:rPr>
          <w:rFonts w:ascii="Bookman Old Style" w:hAnsi="Bookman Old Style"/>
          <w:sz w:val="22"/>
          <w:szCs w:val="22"/>
        </w:rPr>
        <w:sectPr w:rsidR="00700BD4" w:rsidSect="00700BD4">
          <w:type w:val="continuous"/>
          <w:pgSz w:w="12240" w:h="15840"/>
          <w:pgMar w:top="360" w:right="810" w:bottom="540" w:left="810" w:header="720" w:footer="720" w:gutter="0"/>
          <w:cols w:num="2" w:space="720"/>
          <w:docGrid w:linePitch="360"/>
        </w:sectPr>
      </w:pPr>
    </w:p>
    <w:p w14:paraId="22E402CB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</w:p>
    <w:p w14:paraId="204BFCE4" w14:textId="77777777" w:rsidR="006114BC" w:rsidRPr="006114BC" w:rsidRDefault="006114BC" w:rsidP="006114BC">
      <w:pPr>
        <w:rPr>
          <w:rFonts w:ascii="Bookman Old Style" w:hAnsi="Bookman Old Style"/>
          <w:b/>
          <w:bCs/>
          <w:sz w:val="22"/>
          <w:szCs w:val="22"/>
        </w:rPr>
      </w:pPr>
      <w:r w:rsidRPr="00700BD4">
        <w:rPr>
          <w:rFonts w:ascii="Bradley Hand ITC" w:hAnsi="Bradley Hand ITC"/>
          <w:b/>
          <w:bCs/>
          <w:sz w:val="22"/>
          <w:szCs w:val="22"/>
        </w:rPr>
        <w:t>The Homework</w:t>
      </w:r>
      <w:r w:rsidRPr="006114BC">
        <w:rPr>
          <w:rFonts w:ascii="Bookman Old Style" w:hAnsi="Bookman Old Style"/>
          <w:b/>
          <w:bCs/>
          <w:sz w:val="22"/>
          <w:szCs w:val="22"/>
        </w:rPr>
        <w:t>:</w:t>
      </w:r>
    </w:p>
    <w:p w14:paraId="1E3173D2" w14:textId="681F137B" w:rsidR="006114BC" w:rsidRPr="006114BC" w:rsidRDefault="00700BD4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You must have your own novel for this unit.</w:t>
      </w:r>
      <w:r w:rsidR="006114BC" w:rsidRPr="006114BC">
        <w:rPr>
          <w:rFonts w:ascii="Bookman Old Style" w:hAnsi="Bookman Old Style"/>
          <w:sz w:val="22"/>
          <w:szCs w:val="22"/>
        </w:rPr>
        <w:t xml:space="preserve">  I expect to see comments that cover </w:t>
      </w:r>
      <w:r>
        <w:rPr>
          <w:rFonts w:ascii="Bookman Old Style" w:hAnsi="Bookman Old Style"/>
          <w:sz w:val="22"/>
          <w:szCs w:val="22"/>
        </w:rPr>
        <w:t xml:space="preserve">but not limited </w:t>
      </w:r>
      <w:r w:rsidR="00A27C09">
        <w:rPr>
          <w:rFonts w:ascii="Bookman Old Style" w:hAnsi="Bookman Old Style"/>
          <w:sz w:val="22"/>
          <w:szCs w:val="22"/>
        </w:rPr>
        <w:t>to</w:t>
      </w:r>
      <w:r>
        <w:rPr>
          <w:rFonts w:ascii="Bookman Old Style" w:hAnsi="Bookman Old Style"/>
          <w:sz w:val="22"/>
          <w:szCs w:val="22"/>
        </w:rPr>
        <w:t xml:space="preserve"> all literary elements (</w:t>
      </w:r>
      <w:r w:rsidR="006114BC" w:rsidRPr="006114BC">
        <w:rPr>
          <w:rFonts w:ascii="Bookman Old Style" w:hAnsi="Bookman Old Style"/>
          <w:sz w:val="22"/>
          <w:szCs w:val="22"/>
        </w:rPr>
        <w:t>not just the plot</w:t>
      </w:r>
      <w:r>
        <w:rPr>
          <w:rFonts w:ascii="Bookman Old Style" w:hAnsi="Bookman Old Style"/>
          <w:sz w:val="22"/>
          <w:szCs w:val="22"/>
        </w:rPr>
        <w:t>), authorial voice, theme</w:t>
      </w:r>
      <w:r w:rsidR="00A27C09">
        <w:rPr>
          <w:rFonts w:ascii="Bookman Old Style" w:hAnsi="Bookman Old Style"/>
          <w:sz w:val="22"/>
          <w:szCs w:val="22"/>
        </w:rPr>
        <w:t>/culture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2C7E3B">
        <w:rPr>
          <w:rFonts w:ascii="Bookman Old Style" w:hAnsi="Bookman Old Style"/>
          <w:sz w:val="22"/>
          <w:szCs w:val="22"/>
        </w:rPr>
        <w:t xml:space="preserve">and </w:t>
      </w:r>
      <w:r>
        <w:rPr>
          <w:rFonts w:ascii="Bookman Old Style" w:hAnsi="Bookman Old Style"/>
          <w:sz w:val="22"/>
          <w:szCs w:val="22"/>
        </w:rPr>
        <w:t>characterization</w:t>
      </w:r>
      <w:r w:rsidR="002C7E3B">
        <w:rPr>
          <w:rFonts w:ascii="Bookman Old Style" w:hAnsi="Bookman Old Style"/>
          <w:sz w:val="22"/>
          <w:szCs w:val="22"/>
        </w:rPr>
        <w:t>.</w:t>
      </w:r>
      <w:r w:rsidR="006114BC" w:rsidRPr="006114BC">
        <w:rPr>
          <w:rFonts w:ascii="Bookman Old Style" w:hAnsi="Bookman Old Style"/>
          <w:sz w:val="22"/>
          <w:szCs w:val="22"/>
        </w:rPr>
        <w:t xml:space="preserve"> </w:t>
      </w:r>
    </w:p>
    <w:p w14:paraId="6A351395" w14:textId="32E80EDD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Each time your group is supposed to meet, I must physically see and check off your </w:t>
      </w:r>
      <w:r w:rsidR="0088082B">
        <w:rPr>
          <w:rFonts w:ascii="Bookman Old Style" w:hAnsi="Bookman Old Style"/>
          <w:sz w:val="22"/>
          <w:szCs w:val="22"/>
        </w:rPr>
        <w:t>annotations</w:t>
      </w:r>
      <w:r w:rsidRPr="006114BC">
        <w:rPr>
          <w:rFonts w:ascii="Bookman Old Style" w:hAnsi="Bookman Old Style"/>
          <w:sz w:val="22"/>
          <w:szCs w:val="22"/>
        </w:rPr>
        <w:t>.  At the end of the u</w:t>
      </w:r>
      <w:r w:rsidR="007E17A0">
        <w:rPr>
          <w:rFonts w:ascii="Bookman Old Style" w:hAnsi="Bookman Old Style"/>
          <w:sz w:val="22"/>
          <w:szCs w:val="22"/>
        </w:rPr>
        <w:t>nit</w:t>
      </w:r>
      <w:r w:rsidR="00A27C09">
        <w:rPr>
          <w:rFonts w:ascii="Bookman Old Style" w:hAnsi="Bookman Old Style"/>
          <w:sz w:val="22"/>
          <w:szCs w:val="22"/>
        </w:rPr>
        <w:t>,</w:t>
      </w:r>
      <w:r w:rsidR="007E17A0">
        <w:rPr>
          <w:rFonts w:ascii="Bookman Old Style" w:hAnsi="Bookman Old Style"/>
          <w:sz w:val="22"/>
          <w:szCs w:val="22"/>
        </w:rPr>
        <w:t xml:space="preserve"> I will average these checks into a formative</w:t>
      </w:r>
      <w:r w:rsidRPr="006114BC">
        <w:rPr>
          <w:rFonts w:ascii="Bookman Old Style" w:hAnsi="Bookman Old Style"/>
          <w:sz w:val="22"/>
          <w:szCs w:val="22"/>
        </w:rPr>
        <w:t xml:space="preserve"> grade for the entire unit.</w:t>
      </w:r>
    </w:p>
    <w:p w14:paraId="113D223C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</w:p>
    <w:p w14:paraId="715708DF" w14:textId="77777777" w:rsidR="006114BC" w:rsidRPr="00700BD4" w:rsidRDefault="006114BC" w:rsidP="006114BC">
      <w:pPr>
        <w:rPr>
          <w:rFonts w:ascii="Bradley Hand ITC" w:hAnsi="Bradley Hand ITC"/>
          <w:sz w:val="22"/>
          <w:szCs w:val="22"/>
        </w:rPr>
      </w:pPr>
      <w:r w:rsidRPr="00700BD4">
        <w:rPr>
          <w:rFonts w:ascii="Bradley Hand ITC" w:hAnsi="Bradley Hand ITC"/>
          <w:b/>
          <w:sz w:val="22"/>
          <w:szCs w:val="22"/>
        </w:rPr>
        <w:t>The Group Procedure</w:t>
      </w:r>
    </w:p>
    <w:p w14:paraId="32FC523E" w14:textId="77777777" w:rsidR="006114BC" w:rsidRPr="006114BC" w:rsidRDefault="006114BC" w:rsidP="00B042CF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Each group wil</w:t>
      </w:r>
      <w:r w:rsidR="00B042CF">
        <w:rPr>
          <w:rFonts w:ascii="Bookman Old Style" w:hAnsi="Bookman Old Style"/>
          <w:sz w:val="22"/>
          <w:szCs w:val="22"/>
        </w:rPr>
        <w:t>l receive a file folder for their</w:t>
      </w:r>
      <w:r w:rsidRPr="006114BC">
        <w:rPr>
          <w:rFonts w:ascii="Bookman Old Style" w:hAnsi="Bookman Old Style"/>
          <w:sz w:val="22"/>
          <w:szCs w:val="22"/>
        </w:rPr>
        <w:t xml:space="preserve"> novel.  It will hold ideas for group discussions, the rubric for the final presentation, group logs, and other pertinent information.</w:t>
      </w:r>
    </w:p>
    <w:p w14:paraId="14EBD87D" w14:textId="77777777" w:rsidR="006114BC" w:rsidRPr="006114BC" w:rsidRDefault="006114BC" w:rsidP="00B042CF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During the first group meeting, you must collectively decide a reading schedule to which all members agree.  </w:t>
      </w:r>
      <w:r w:rsidR="00B042CF">
        <w:rPr>
          <w:rFonts w:ascii="Bookman Old Style" w:hAnsi="Bookman Old Style"/>
          <w:sz w:val="22"/>
          <w:szCs w:val="22"/>
        </w:rPr>
        <w:t>You are also to decide on your first focus and make a notation in your folder.  Your annotations should match but are not limited to your focus.</w:t>
      </w:r>
    </w:p>
    <w:p w14:paraId="36DCDD39" w14:textId="77777777" w:rsidR="006114BC" w:rsidRPr="006114BC" w:rsidRDefault="006114BC" w:rsidP="00B042CF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The remaining group sessions will be devoted to discussions and presentation planning.  During this time, ALL members are expected to participate</w:t>
      </w:r>
      <w:r w:rsidR="00B042CF">
        <w:rPr>
          <w:rFonts w:ascii="Bookman Old Style" w:hAnsi="Bookman Old Style"/>
          <w:sz w:val="22"/>
          <w:szCs w:val="22"/>
        </w:rPr>
        <w:t xml:space="preserve"> equally</w:t>
      </w:r>
      <w:r w:rsidRPr="006114BC">
        <w:rPr>
          <w:rFonts w:ascii="Bookman Old Style" w:hAnsi="Bookman Old Style"/>
          <w:sz w:val="22"/>
          <w:szCs w:val="22"/>
        </w:rPr>
        <w:t>.  Discuss what questions you have about the reading, ideas you find interesting and thematic, quotations you f</w:t>
      </w:r>
      <w:r w:rsidR="00B042CF">
        <w:rPr>
          <w:rFonts w:ascii="Bookman Old Style" w:hAnsi="Bookman Old Style"/>
          <w:sz w:val="22"/>
          <w:szCs w:val="22"/>
        </w:rPr>
        <w:t>ound stimulating</w:t>
      </w:r>
      <w:r w:rsidRPr="006114BC">
        <w:rPr>
          <w:rFonts w:ascii="Bookman Old Style" w:hAnsi="Bookman Old Style"/>
          <w:sz w:val="22"/>
          <w:szCs w:val="22"/>
        </w:rPr>
        <w:t xml:space="preserve">, connections you found to other works, and, naturally, the basic literary elements such as plot, tone, character, setting, </w:t>
      </w:r>
      <w:r w:rsidR="00B042CF">
        <w:rPr>
          <w:rFonts w:ascii="Bookman Old Style" w:hAnsi="Bookman Old Style"/>
          <w:sz w:val="22"/>
          <w:szCs w:val="22"/>
        </w:rPr>
        <w:t>authorial voice, and literary devices with their purpose</w:t>
      </w:r>
      <w:r w:rsidRPr="006114BC">
        <w:rPr>
          <w:rFonts w:ascii="Bookman Old Style" w:hAnsi="Bookman Old Style"/>
          <w:sz w:val="22"/>
          <w:szCs w:val="22"/>
        </w:rPr>
        <w:t>.</w:t>
      </w:r>
    </w:p>
    <w:p w14:paraId="209D1036" w14:textId="77777777" w:rsidR="006114BC" w:rsidRPr="006114BC" w:rsidRDefault="006114BC" w:rsidP="006114BC">
      <w:pPr>
        <w:rPr>
          <w:rFonts w:ascii="Bookman Old Style" w:hAnsi="Bookman Old Style"/>
          <w:b/>
          <w:sz w:val="22"/>
          <w:szCs w:val="22"/>
        </w:rPr>
      </w:pPr>
    </w:p>
    <w:p w14:paraId="4483ABE0" w14:textId="77777777" w:rsidR="006114BC" w:rsidRPr="00B042CF" w:rsidRDefault="006114BC" w:rsidP="006114BC">
      <w:pPr>
        <w:rPr>
          <w:rFonts w:ascii="Bradley Hand ITC" w:hAnsi="Bradley Hand ITC"/>
          <w:sz w:val="22"/>
          <w:szCs w:val="22"/>
        </w:rPr>
      </w:pPr>
      <w:r w:rsidRPr="00B042CF">
        <w:rPr>
          <w:rFonts w:ascii="Bradley Hand ITC" w:hAnsi="Bradley Hand ITC"/>
          <w:b/>
          <w:sz w:val="22"/>
          <w:szCs w:val="22"/>
        </w:rPr>
        <w:t>The Final Creative Presentation</w:t>
      </w:r>
    </w:p>
    <w:p w14:paraId="0A659C6D" w14:textId="386FD805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The presentation will last from </w:t>
      </w:r>
      <w:r w:rsidR="00090E5A">
        <w:rPr>
          <w:rFonts w:ascii="Bookman Old Style" w:hAnsi="Bookman Old Style"/>
          <w:sz w:val="22"/>
          <w:szCs w:val="22"/>
        </w:rPr>
        <w:t>10</w:t>
      </w:r>
      <w:r w:rsidR="00B042CF">
        <w:rPr>
          <w:rFonts w:ascii="Bookman Old Style" w:hAnsi="Bookman Old Style"/>
          <w:sz w:val="22"/>
          <w:szCs w:val="22"/>
        </w:rPr>
        <w:t xml:space="preserve"> minutes</w:t>
      </w:r>
      <w:r w:rsidRPr="006114BC">
        <w:rPr>
          <w:rFonts w:ascii="Bookman Old Style" w:hAnsi="Bookman Old Style"/>
          <w:sz w:val="22"/>
          <w:szCs w:val="22"/>
        </w:rPr>
        <w:t xml:space="preserve"> and should be an interesting, unique, creative synthesis of your novel.  </w:t>
      </w:r>
      <w:r w:rsidR="00B042CF">
        <w:rPr>
          <w:rFonts w:ascii="Bookman Old Style" w:hAnsi="Bookman Old Style"/>
          <w:sz w:val="22"/>
          <w:szCs w:val="22"/>
        </w:rPr>
        <w:t>You must include a basic</w:t>
      </w:r>
      <w:r w:rsidR="00A27C09">
        <w:rPr>
          <w:rFonts w:ascii="Bookman Old Style" w:hAnsi="Bookman Old Style"/>
          <w:sz w:val="22"/>
          <w:szCs w:val="22"/>
        </w:rPr>
        <w:t xml:space="preserve"> and </w:t>
      </w:r>
      <w:r w:rsidR="00B042CF">
        <w:rPr>
          <w:rFonts w:ascii="Bookman Old Style" w:hAnsi="Bookman Old Style"/>
          <w:sz w:val="22"/>
          <w:szCs w:val="22"/>
        </w:rPr>
        <w:t>brief plot</w:t>
      </w:r>
      <w:r w:rsidR="00A27C09">
        <w:rPr>
          <w:rFonts w:ascii="Bookman Old Style" w:hAnsi="Bookman Old Style"/>
          <w:sz w:val="22"/>
          <w:szCs w:val="22"/>
        </w:rPr>
        <w:t xml:space="preserve"> (two minutes at most)</w:t>
      </w:r>
      <w:r w:rsidR="00B042CF">
        <w:rPr>
          <w:rFonts w:ascii="Bookman Old Style" w:hAnsi="Bookman Old Style"/>
          <w:sz w:val="22"/>
          <w:szCs w:val="22"/>
        </w:rPr>
        <w:t xml:space="preserve">. </w:t>
      </w:r>
      <w:r w:rsidRPr="006114BC">
        <w:rPr>
          <w:rFonts w:ascii="Bookman Old Style" w:hAnsi="Bookman Old Style"/>
          <w:sz w:val="22"/>
          <w:szCs w:val="22"/>
        </w:rPr>
        <w:t xml:space="preserve">The presentation must incorporate </w:t>
      </w:r>
      <w:r w:rsidR="00A27C09">
        <w:rPr>
          <w:rFonts w:ascii="Bookman Old Style" w:hAnsi="Bookman Old Style"/>
          <w:sz w:val="22"/>
          <w:szCs w:val="22"/>
        </w:rPr>
        <w:t>cultural driven themes</w:t>
      </w:r>
      <w:r w:rsidRPr="006114BC">
        <w:rPr>
          <w:rFonts w:ascii="Bookman Old Style" w:hAnsi="Bookman Old Style"/>
          <w:sz w:val="22"/>
          <w:szCs w:val="22"/>
        </w:rPr>
        <w:t xml:space="preserve">, deeper meaning, characterization and development, symbols and images, style, setting, </w:t>
      </w:r>
      <w:r w:rsidR="00B042CF">
        <w:rPr>
          <w:rFonts w:ascii="Bookman Old Style" w:hAnsi="Bookman Old Style"/>
          <w:sz w:val="22"/>
          <w:szCs w:val="22"/>
        </w:rPr>
        <w:t xml:space="preserve">authorial voice, </w:t>
      </w:r>
      <w:r w:rsidRPr="006114BC">
        <w:rPr>
          <w:rFonts w:ascii="Bookman Old Style" w:hAnsi="Bookman Old Style"/>
          <w:sz w:val="22"/>
          <w:szCs w:val="22"/>
        </w:rPr>
        <w:t xml:space="preserve">and other pertinent details.  </w:t>
      </w:r>
    </w:p>
    <w:p w14:paraId="772EB239" w14:textId="77777777" w:rsidR="006114BC" w:rsidRPr="006114BC" w:rsidRDefault="006114BC" w:rsidP="00B042CF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 xml:space="preserve">You will likely need to use a </w:t>
      </w:r>
      <w:r w:rsidRPr="00B042CF">
        <w:rPr>
          <w:rFonts w:ascii="Bookman Old Style" w:hAnsi="Bookman Old Style"/>
          <w:b/>
          <w:sz w:val="22"/>
          <w:szCs w:val="22"/>
        </w:rPr>
        <w:t>variety of presentation modes</w:t>
      </w:r>
      <w:r w:rsidRPr="006114BC">
        <w:rPr>
          <w:rFonts w:ascii="Bookman Old Style" w:hAnsi="Bookman Old Style"/>
          <w:sz w:val="22"/>
          <w:szCs w:val="22"/>
        </w:rPr>
        <w:t xml:space="preserve"> in order to incorporate these required elements.  To liven up your presentation (</w:t>
      </w:r>
      <w:r w:rsidRPr="006114BC">
        <w:rPr>
          <w:rFonts w:ascii="Bookman Old Style" w:hAnsi="Bookman Old Style"/>
          <w:b/>
          <w:sz w:val="22"/>
          <w:szCs w:val="22"/>
        </w:rPr>
        <w:t>DO NOT LECTURE US!</w:t>
      </w:r>
      <w:r w:rsidRPr="006114BC">
        <w:rPr>
          <w:rFonts w:ascii="Bookman Old Style" w:hAnsi="Bookman Old Style"/>
          <w:sz w:val="22"/>
          <w:szCs w:val="22"/>
        </w:rPr>
        <w:t>), you may want to share a scene through any one of the following methods:  dramatization, video, acting, radio drama, movie clips, Reader’s Theater, talk shows, panel discussions, social issues commentary.  No matter what modes you choose, the performance should flow smoothly.  Be sure your g</w:t>
      </w:r>
      <w:r w:rsidR="00B042CF">
        <w:rPr>
          <w:rFonts w:ascii="Bookman Old Style" w:hAnsi="Bookman Old Style"/>
          <w:sz w:val="22"/>
          <w:szCs w:val="22"/>
        </w:rPr>
        <w:t>roup practices the presentation</w:t>
      </w:r>
      <w:r w:rsidRPr="006114BC">
        <w:rPr>
          <w:rFonts w:ascii="Bookman Old Style" w:hAnsi="Bookman Old Style"/>
          <w:sz w:val="22"/>
          <w:szCs w:val="22"/>
        </w:rPr>
        <w:t xml:space="preserve"> using note cards and other appropriate methods to ensure an organized and well-timed delivery.</w:t>
      </w:r>
      <w:r w:rsidR="00B042CF">
        <w:rPr>
          <w:rFonts w:ascii="Bookman Old Style" w:hAnsi="Bookman Old Style"/>
          <w:sz w:val="22"/>
          <w:szCs w:val="22"/>
        </w:rPr>
        <w:t xml:space="preserve"> Remember that the screen is for us, not for you to refer to.</w:t>
      </w:r>
    </w:p>
    <w:p w14:paraId="5578307D" w14:textId="77777777" w:rsidR="006114BC" w:rsidRPr="006114BC" w:rsidRDefault="00B042CF" w:rsidP="006114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Final Presentation Rubric</w:t>
      </w:r>
      <w:r w:rsidR="006114BC" w:rsidRPr="006114BC">
        <w:rPr>
          <w:rFonts w:ascii="Bookman Old Style" w:hAnsi="Bookman Old Style"/>
          <w:sz w:val="22"/>
          <w:szCs w:val="22"/>
        </w:rPr>
        <w:t xml:space="preserve"> is enclosed in the group folder so that all members will know the grading criteria from the start.  Be sure to look at it </w:t>
      </w:r>
      <w:r w:rsidR="006114BC" w:rsidRPr="006114BC">
        <w:rPr>
          <w:rFonts w:ascii="Bookman Old Style" w:hAnsi="Bookman Old Style"/>
          <w:b/>
          <w:sz w:val="22"/>
          <w:szCs w:val="22"/>
        </w:rPr>
        <w:t>before</w:t>
      </w:r>
      <w:r w:rsidR="006114BC" w:rsidRPr="006114BC">
        <w:rPr>
          <w:rFonts w:ascii="Bookman Old Style" w:hAnsi="Bookman Old Style"/>
          <w:sz w:val="22"/>
          <w:szCs w:val="22"/>
        </w:rPr>
        <w:t xml:space="preserve"> your group organizes the presentation.  </w:t>
      </w:r>
    </w:p>
    <w:p w14:paraId="7EE907F1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</w:p>
    <w:p w14:paraId="636BF3CB" w14:textId="77777777" w:rsidR="00C93B05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ab/>
      </w:r>
    </w:p>
    <w:p w14:paraId="4CE2B544" w14:textId="7BAAD2F5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114BC">
        <w:rPr>
          <w:rFonts w:ascii="Bookman Old Style" w:hAnsi="Bookman Old Style"/>
          <w:sz w:val="22"/>
          <w:szCs w:val="22"/>
        </w:rPr>
        <w:t xml:space="preserve">The group will </w:t>
      </w:r>
      <w:r w:rsidRPr="006114BC">
        <w:rPr>
          <w:rFonts w:ascii="Bookman Old Style" w:hAnsi="Bookman Old Style"/>
          <w:b/>
          <w:sz w:val="22"/>
          <w:szCs w:val="22"/>
        </w:rPr>
        <w:t>gain</w:t>
      </w:r>
      <w:r w:rsidRPr="006114BC">
        <w:rPr>
          <w:rFonts w:ascii="Bookman Old Style" w:hAnsi="Bookman Old Style"/>
          <w:sz w:val="22"/>
          <w:szCs w:val="22"/>
        </w:rPr>
        <w:t xml:space="preserve"> presentation points for:</w:t>
      </w:r>
    </w:p>
    <w:p w14:paraId="3050D057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lastRenderedPageBreak/>
        <w:t>members adopting a persona, using accents and appropriate mannerisms.  BECOME the characters, author, etc.</w:t>
      </w:r>
    </w:p>
    <w:p w14:paraId="27555CE5" w14:textId="77777777" w:rsid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i/>
          <w:sz w:val="22"/>
          <w:szCs w:val="22"/>
        </w:rPr>
        <w:t xml:space="preserve">smooth, creative </w:t>
      </w:r>
      <w:r w:rsidRPr="006114BC">
        <w:rPr>
          <w:rFonts w:ascii="Bookman Old Style" w:hAnsi="Bookman Old Style"/>
          <w:sz w:val="22"/>
          <w:szCs w:val="22"/>
        </w:rPr>
        <w:t>incorporation of the setting, style, narrator, etc.</w:t>
      </w:r>
    </w:p>
    <w:p w14:paraId="10D97504" w14:textId="77777777" w:rsidR="00B042CF" w:rsidRPr="00B042CF" w:rsidRDefault="00B042CF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B042CF">
        <w:rPr>
          <w:rFonts w:ascii="Bookman Old Style" w:hAnsi="Bookman Old Style"/>
          <w:sz w:val="22"/>
          <w:szCs w:val="22"/>
        </w:rPr>
        <w:t>Incorporating honors level analysis</w:t>
      </w:r>
    </w:p>
    <w:p w14:paraId="016ADA4C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appropriate costumes and props.</w:t>
      </w:r>
    </w:p>
    <w:p w14:paraId="7B453FCA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having an interested audience who is engaged in the presentation.</w:t>
      </w:r>
    </w:p>
    <w:p w14:paraId="2AAD32B4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being so exciting that others want to read your book.</w:t>
      </w:r>
    </w:p>
    <w:p w14:paraId="517EEE3E" w14:textId="77777777" w:rsidR="006114BC" w:rsidRPr="006114BC" w:rsidRDefault="006114BC" w:rsidP="006114BC">
      <w:pPr>
        <w:ind w:left="1440"/>
        <w:rPr>
          <w:rFonts w:ascii="Bookman Old Style" w:hAnsi="Bookman Old Style"/>
          <w:sz w:val="22"/>
          <w:szCs w:val="22"/>
        </w:rPr>
      </w:pPr>
    </w:p>
    <w:p w14:paraId="0D86ABF9" w14:textId="77777777" w:rsidR="006114BC" w:rsidRPr="006114BC" w:rsidRDefault="006114BC" w:rsidP="006114BC">
      <w:p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ab/>
        <w:t xml:space="preserve">The group will </w:t>
      </w:r>
      <w:r w:rsidRPr="006114BC">
        <w:rPr>
          <w:rFonts w:ascii="Bookman Old Style" w:hAnsi="Bookman Old Style"/>
          <w:b/>
          <w:sz w:val="22"/>
          <w:szCs w:val="22"/>
        </w:rPr>
        <w:t>lose</w:t>
      </w:r>
      <w:r w:rsidRPr="006114BC">
        <w:rPr>
          <w:rFonts w:ascii="Bookman Old Style" w:hAnsi="Bookman Old Style"/>
          <w:sz w:val="22"/>
          <w:szCs w:val="22"/>
        </w:rPr>
        <w:t xml:space="preserve"> presentation points for:</w:t>
      </w:r>
    </w:p>
    <w:p w14:paraId="02803512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lecturing us, separating the “deeper meaning” part of the presentation from the “creative” part.  DO NOT just “tell” us information.</w:t>
      </w:r>
    </w:p>
    <w:p w14:paraId="0B809D34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only having a few members contribute to the “deeper meaning” portion; ALL members need to contribute somehow in a significant way and prove that all members both read and analyzed the text.</w:t>
      </w:r>
    </w:p>
    <w:p w14:paraId="601B8711" w14:textId="77777777" w:rsidR="006114BC" w:rsidRPr="006114BC" w:rsidRDefault="006114BC" w:rsidP="006114BC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14BC">
        <w:rPr>
          <w:rFonts w:ascii="Bookman Old Style" w:hAnsi="Bookman Old Style"/>
          <w:sz w:val="22"/>
          <w:szCs w:val="22"/>
        </w:rPr>
        <w:t>turning it into a “project” instead of a “presentation.”  It’s not a “show and tell” activity.</w:t>
      </w:r>
    </w:p>
    <w:p w14:paraId="1B198A55" w14:textId="77777777" w:rsidR="00B042CF" w:rsidRPr="00B042CF" w:rsidRDefault="00B042CF" w:rsidP="006114BC">
      <w:pPr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boring your audience.</w:t>
      </w:r>
    </w:p>
    <w:p w14:paraId="3DDCB067" w14:textId="6F3A810C" w:rsidR="006114BC" w:rsidRPr="006114BC" w:rsidRDefault="00A27C09" w:rsidP="006114BC">
      <w:pPr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Audience members will lose points if they have</w:t>
      </w:r>
      <w:r w:rsidR="00B042CF">
        <w:rPr>
          <w:rFonts w:ascii="Bookman Old Style" w:hAnsi="Bookman Old Style"/>
          <w:sz w:val="22"/>
          <w:szCs w:val="22"/>
        </w:rPr>
        <w:t xml:space="preserve"> their head on their desk, complet</w:t>
      </w:r>
      <w:r w:rsidR="00CE3CD6">
        <w:rPr>
          <w:rFonts w:ascii="Bookman Old Style" w:hAnsi="Bookman Old Style"/>
          <w:sz w:val="22"/>
          <w:szCs w:val="22"/>
        </w:rPr>
        <w:t>e</w:t>
      </w:r>
      <w:r w:rsidR="00B042CF">
        <w:rPr>
          <w:rFonts w:ascii="Bookman Old Style" w:hAnsi="Bookman Old Style"/>
          <w:sz w:val="22"/>
          <w:szCs w:val="22"/>
        </w:rPr>
        <w:t xml:space="preserve"> homework, </w:t>
      </w:r>
      <w:r w:rsidR="00CE3CD6">
        <w:rPr>
          <w:rFonts w:ascii="Bookman Old Style" w:hAnsi="Bookman Old Style"/>
          <w:sz w:val="22"/>
          <w:szCs w:val="22"/>
        </w:rPr>
        <w:t>or have their phone out.</w:t>
      </w:r>
    </w:p>
    <w:p w14:paraId="56682ADF" w14:textId="77777777" w:rsidR="006114BC" w:rsidRPr="006114BC" w:rsidRDefault="006114BC" w:rsidP="004A284C">
      <w:pPr>
        <w:pStyle w:val="Title"/>
        <w:jc w:val="left"/>
        <w:rPr>
          <w:rFonts w:ascii="Bookman Old Style" w:hAnsi="Bookman Old Style"/>
          <w:sz w:val="22"/>
          <w:szCs w:val="22"/>
        </w:rPr>
      </w:pPr>
    </w:p>
    <w:sectPr w:rsidR="006114BC" w:rsidRPr="006114BC" w:rsidSect="00700BD4">
      <w:type w:val="continuous"/>
      <w:pgSz w:w="12240" w:h="15840"/>
      <w:pgMar w:top="36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EF6C" w14:textId="77777777" w:rsidR="00CE3CD6" w:rsidRDefault="00CE3CD6" w:rsidP="00CE3CD6">
      <w:r>
        <w:separator/>
      </w:r>
    </w:p>
  </w:endnote>
  <w:endnote w:type="continuationSeparator" w:id="0">
    <w:p w14:paraId="5369998A" w14:textId="77777777" w:rsidR="00CE3CD6" w:rsidRDefault="00CE3CD6" w:rsidP="00C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D210" w14:textId="77777777" w:rsidR="00CE3CD6" w:rsidRDefault="00CE3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4636" w14:textId="77777777" w:rsidR="00CE3CD6" w:rsidRDefault="00CE3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1E43" w14:textId="77777777" w:rsidR="00CE3CD6" w:rsidRDefault="00CE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3D4A" w14:textId="77777777" w:rsidR="00CE3CD6" w:rsidRDefault="00CE3CD6" w:rsidP="00CE3CD6">
      <w:r>
        <w:separator/>
      </w:r>
    </w:p>
  </w:footnote>
  <w:footnote w:type="continuationSeparator" w:id="0">
    <w:p w14:paraId="30EAB25F" w14:textId="77777777" w:rsidR="00CE3CD6" w:rsidRDefault="00CE3CD6" w:rsidP="00CE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1A4A" w14:textId="77777777" w:rsidR="00CE3CD6" w:rsidRDefault="00CE3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E167" w14:textId="77777777" w:rsidR="00CE3CD6" w:rsidRDefault="00CE3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63CA" w14:textId="77777777" w:rsidR="00CE3CD6" w:rsidRDefault="00CE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10A2B"/>
    <w:multiLevelType w:val="hybridMultilevel"/>
    <w:tmpl w:val="A1EA16BE"/>
    <w:lvl w:ilvl="0" w:tplc="0D9ED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55281"/>
    <w:multiLevelType w:val="singleLevel"/>
    <w:tmpl w:val="CB76EA9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7F4B37ED"/>
    <w:multiLevelType w:val="hybridMultilevel"/>
    <w:tmpl w:val="6DCC92C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BC"/>
    <w:rsid w:val="00090E5A"/>
    <w:rsid w:val="002C7E3B"/>
    <w:rsid w:val="004A284C"/>
    <w:rsid w:val="004E5811"/>
    <w:rsid w:val="005C4D2F"/>
    <w:rsid w:val="006114BC"/>
    <w:rsid w:val="00700BD4"/>
    <w:rsid w:val="007E17A0"/>
    <w:rsid w:val="0088082B"/>
    <w:rsid w:val="00A27C09"/>
    <w:rsid w:val="00B042CF"/>
    <w:rsid w:val="00C93B05"/>
    <w:rsid w:val="00CE3CD6"/>
    <w:rsid w:val="00CF2EA1"/>
    <w:rsid w:val="00E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DD0AF"/>
  <w15:chartTrackingRefBased/>
  <w15:docId w15:val="{772B3E4C-05DC-404E-ADC2-5B18E9C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4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Century Schoolbook" w:hAnsi="Century Schoolbook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4BC"/>
    <w:rPr>
      <w:rFonts w:ascii="Century Schoolbook" w:eastAsia="Times New Roman" w:hAnsi="Century Schoolbook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6114BC"/>
    <w:pPr>
      <w:jc w:val="center"/>
    </w:pPr>
    <w:rPr>
      <w:rFonts w:ascii="Comic Sans MS" w:hAnsi="Comic Sans MS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114BC"/>
    <w:rPr>
      <w:rFonts w:ascii="Comic Sans MS" w:eastAsia="Times New Roman" w:hAnsi="Comic Sans MS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C4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2</cp:revision>
  <dcterms:created xsi:type="dcterms:W3CDTF">2019-09-27T14:47:00Z</dcterms:created>
  <dcterms:modified xsi:type="dcterms:W3CDTF">2019-09-27T14:47:00Z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2019-09-27T14:41:49.7734907Z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