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9A" w:rsidRPr="008106CA" w:rsidRDefault="0062239A" w:rsidP="008106CA">
      <w:pPr>
        <w:jc w:val="center"/>
        <w:rPr>
          <w:rFonts w:ascii="Bradley Hand ITC" w:hAnsi="Bradley Hand ITC"/>
          <w:b/>
          <w:sz w:val="22"/>
          <w:szCs w:val="22"/>
        </w:rPr>
      </w:pPr>
      <w:r w:rsidRPr="008106CA">
        <w:rPr>
          <w:rFonts w:ascii="Bradley Hand ITC" w:hAnsi="Bradley Hand ITC"/>
          <w:b/>
          <w:i/>
          <w:iCs/>
          <w:sz w:val="22"/>
          <w:szCs w:val="22"/>
        </w:rPr>
        <w:t>Helpful Hints:  Surviving 10</w:t>
      </w:r>
      <w:r w:rsidRPr="008106CA">
        <w:rPr>
          <w:rFonts w:ascii="Bradley Hand ITC" w:hAnsi="Bradley Hand ITC"/>
          <w:b/>
          <w:i/>
          <w:iCs/>
          <w:sz w:val="22"/>
          <w:szCs w:val="22"/>
          <w:vertAlign w:val="superscript"/>
        </w:rPr>
        <w:t>th</w:t>
      </w:r>
      <w:r w:rsidRPr="008106CA">
        <w:rPr>
          <w:rFonts w:ascii="Bradley Hand ITC" w:hAnsi="Bradley Hand ITC"/>
          <w:b/>
          <w:i/>
          <w:iCs/>
          <w:sz w:val="22"/>
          <w:szCs w:val="22"/>
        </w:rPr>
        <w:t xml:space="preserve"> Honors Literature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When stating theme</w:t>
      </w:r>
      <w:r w:rsidR="00C00B73" w:rsidRPr="008106CA">
        <w:rPr>
          <w:rFonts w:ascii="Bookman Old Style" w:hAnsi="Bookman Old Style"/>
          <w:sz w:val="22"/>
          <w:szCs w:val="22"/>
        </w:rPr>
        <w:t xml:space="preserve"> in 10</w:t>
      </w:r>
      <w:r w:rsidR="00C00B73" w:rsidRPr="008106CA">
        <w:rPr>
          <w:rFonts w:ascii="Bookman Old Style" w:hAnsi="Bookman Old Style"/>
          <w:sz w:val="22"/>
          <w:szCs w:val="22"/>
          <w:vertAlign w:val="superscript"/>
        </w:rPr>
        <w:t>th</w:t>
      </w:r>
      <w:r w:rsidR="00C00B73" w:rsidRPr="008106CA">
        <w:rPr>
          <w:rFonts w:ascii="Bookman Old Style" w:hAnsi="Bookman Old Style"/>
          <w:sz w:val="22"/>
          <w:szCs w:val="22"/>
        </w:rPr>
        <w:t xml:space="preserve"> grade</w:t>
      </w:r>
      <w:r w:rsidRPr="008106CA">
        <w:rPr>
          <w:rFonts w:ascii="Bookman Old Style" w:hAnsi="Bookman Old Style"/>
          <w:sz w:val="22"/>
          <w:szCs w:val="22"/>
        </w:rPr>
        <w:t>, don’t write one word (</w:t>
      </w:r>
      <w:proofErr w:type="spellStart"/>
      <w:r w:rsidRPr="008106CA">
        <w:rPr>
          <w:rFonts w:ascii="Bookman Old Style" w:hAnsi="Bookman Old Style"/>
          <w:sz w:val="22"/>
          <w:szCs w:val="22"/>
        </w:rPr>
        <w:t>e.g</w:t>
      </w:r>
      <w:proofErr w:type="spellEnd"/>
      <w:r w:rsidRPr="008106CA">
        <w:rPr>
          <w:rFonts w:ascii="Bookman Old Style" w:hAnsi="Bookman Old Style"/>
          <w:sz w:val="22"/>
          <w:szCs w:val="22"/>
        </w:rPr>
        <w:t xml:space="preserve">, “love”) or restate the subject of the poem as if it were a theme; use a universal truth.   Make it a complete sentence about the human condition.  In other words, “Get global and noble.” 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</w:p>
    <w:p w:rsidR="0062239A" w:rsidRPr="008106CA" w:rsidRDefault="0062239A" w:rsidP="008106CA">
      <w:pPr>
        <w:rPr>
          <w:rFonts w:ascii="Bradley Hand ITC" w:hAnsi="Bradley Hand ITC"/>
          <w:b/>
          <w:bCs/>
          <w:sz w:val="22"/>
          <w:szCs w:val="22"/>
        </w:rPr>
      </w:pPr>
      <w:r w:rsidRPr="008106CA">
        <w:rPr>
          <w:rFonts w:ascii="Bradley Hand ITC" w:hAnsi="Bradley Hand ITC"/>
          <w:b/>
          <w:bCs/>
          <w:sz w:val="22"/>
          <w:szCs w:val="22"/>
        </w:rPr>
        <w:t>Samples of how not to state a theme: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 xml:space="preserve">“The theme of this poem deals with a widow’s thoughts about the loss of her husband.”  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“This poem deals with how we feel about our parents.”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“This poem is about finishing a harvest.”</w:t>
      </w:r>
    </w:p>
    <w:p w:rsidR="00C00B73" w:rsidRPr="008106CA" w:rsidRDefault="00C00B73" w:rsidP="008106CA">
      <w:pPr>
        <w:rPr>
          <w:rFonts w:ascii="Bradley Hand ITC" w:hAnsi="Bradley Hand ITC"/>
          <w:b/>
          <w:bCs/>
          <w:sz w:val="22"/>
          <w:szCs w:val="22"/>
        </w:rPr>
      </w:pPr>
    </w:p>
    <w:p w:rsidR="00C00B73" w:rsidRPr="008106CA" w:rsidRDefault="00C00B73" w:rsidP="008106CA">
      <w:pPr>
        <w:rPr>
          <w:rFonts w:ascii="Bradley Hand ITC" w:hAnsi="Bradley Hand ITC"/>
          <w:b/>
          <w:bCs/>
          <w:sz w:val="22"/>
          <w:szCs w:val="22"/>
        </w:rPr>
      </w:pPr>
      <w:r w:rsidRPr="008106CA">
        <w:rPr>
          <w:rFonts w:ascii="Bradley Hand ITC" w:hAnsi="Bradley Hand ITC"/>
          <w:b/>
          <w:bCs/>
          <w:sz w:val="22"/>
          <w:szCs w:val="22"/>
        </w:rPr>
        <w:t>Samples of a basic theme:</w:t>
      </w:r>
    </w:p>
    <w:p w:rsidR="00C00B73" w:rsidRPr="008106CA" w:rsidRDefault="00C00B73" w:rsidP="008106CA">
      <w:pPr>
        <w:rPr>
          <w:rFonts w:ascii="Bookman Old Style" w:hAnsi="Bookman Old Style"/>
          <w:bCs/>
          <w:sz w:val="22"/>
          <w:szCs w:val="22"/>
        </w:rPr>
      </w:pPr>
      <w:r w:rsidRPr="008106CA">
        <w:rPr>
          <w:rFonts w:ascii="Bookman Old Style" w:hAnsi="Bookman Old Style"/>
          <w:bCs/>
          <w:sz w:val="22"/>
          <w:szCs w:val="22"/>
        </w:rPr>
        <w:t>Grief</w:t>
      </w:r>
    </w:p>
    <w:p w:rsidR="00C00B73" w:rsidRPr="008106CA" w:rsidRDefault="00C00B73" w:rsidP="008106CA">
      <w:pPr>
        <w:rPr>
          <w:rFonts w:ascii="Bradley Hand ITC" w:hAnsi="Bradley Hand ITC"/>
          <w:b/>
          <w:bCs/>
          <w:sz w:val="22"/>
          <w:szCs w:val="22"/>
        </w:rPr>
      </w:pPr>
    </w:p>
    <w:p w:rsidR="00C00B73" w:rsidRPr="008106CA" w:rsidRDefault="00C00B73" w:rsidP="008106CA">
      <w:pPr>
        <w:rPr>
          <w:rFonts w:ascii="Bradley Hand ITC" w:hAnsi="Bradley Hand ITC"/>
          <w:b/>
          <w:bCs/>
          <w:sz w:val="22"/>
          <w:szCs w:val="22"/>
        </w:rPr>
      </w:pPr>
      <w:r w:rsidRPr="008106CA">
        <w:rPr>
          <w:rFonts w:ascii="Bradley Hand ITC" w:hAnsi="Bradley Hand ITC"/>
          <w:b/>
          <w:bCs/>
          <w:sz w:val="22"/>
          <w:szCs w:val="22"/>
        </w:rPr>
        <w:t>Sample of a more specific theme:</w:t>
      </w:r>
    </w:p>
    <w:p w:rsidR="00C00B73" w:rsidRPr="008106CA" w:rsidRDefault="00C00B73" w:rsidP="008106CA">
      <w:pPr>
        <w:rPr>
          <w:rFonts w:ascii="Bookman Old Style" w:hAnsi="Bookman Old Style"/>
          <w:bCs/>
          <w:sz w:val="22"/>
          <w:szCs w:val="22"/>
        </w:rPr>
      </w:pPr>
      <w:r w:rsidRPr="008106CA">
        <w:rPr>
          <w:rFonts w:ascii="Bookman Old Style" w:hAnsi="Bookman Old Style"/>
          <w:bCs/>
          <w:sz w:val="22"/>
          <w:szCs w:val="22"/>
        </w:rPr>
        <w:t>Grief of losing a loved one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</w:p>
    <w:p w:rsidR="0062239A" w:rsidRPr="008106CA" w:rsidRDefault="00C00B73" w:rsidP="008106CA">
      <w:pPr>
        <w:rPr>
          <w:rFonts w:ascii="Bradley Hand ITC" w:hAnsi="Bradley Hand ITC"/>
          <w:b/>
          <w:bCs/>
          <w:sz w:val="22"/>
          <w:szCs w:val="22"/>
        </w:rPr>
      </w:pPr>
      <w:r w:rsidRPr="008106CA">
        <w:rPr>
          <w:rFonts w:ascii="Bradley Hand ITC" w:hAnsi="Bradley Hand ITC"/>
          <w:b/>
          <w:bCs/>
          <w:sz w:val="22"/>
          <w:szCs w:val="22"/>
        </w:rPr>
        <w:t>Samples of combining</w:t>
      </w:r>
      <w:r w:rsidR="0062239A" w:rsidRPr="008106CA">
        <w:rPr>
          <w:rFonts w:ascii="Bradley Hand ITC" w:hAnsi="Bradley Hand ITC"/>
          <w:b/>
          <w:bCs/>
          <w:sz w:val="22"/>
          <w:szCs w:val="22"/>
        </w:rPr>
        <w:t xml:space="preserve"> themes</w:t>
      </w:r>
      <w:r w:rsidRPr="008106CA">
        <w:rPr>
          <w:rFonts w:ascii="Bradley Hand ITC" w:hAnsi="Bradley Hand ITC"/>
          <w:b/>
          <w:bCs/>
          <w:sz w:val="22"/>
          <w:szCs w:val="22"/>
        </w:rPr>
        <w:t xml:space="preserve"> with author’s purpose</w:t>
      </w:r>
      <w:r w:rsidR="0062239A" w:rsidRPr="008106CA">
        <w:rPr>
          <w:rFonts w:ascii="Bradley Hand ITC" w:hAnsi="Bradley Hand ITC"/>
          <w:b/>
          <w:bCs/>
          <w:sz w:val="22"/>
          <w:szCs w:val="22"/>
        </w:rPr>
        <w:t>:</w:t>
      </w:r>
      <w:r w:rsidRPr="008106CA">
        <w:rPr>
          <w:rFonts w:ascii="Bradley Hand ITC" w:hAnsi="Bradley Hand ITC"/>
          <w:b/>
          <w:bCs/>
          <w:sz w:val="22"/>
          <w:szCs w:val="22"/>
        </w:rPr>
        <w:t xml:space="preserve"> (your claim with additional textual evidence being your warrants)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“The grief of losing a loved one never goes away, and periodically one will be reminded of the loss.”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“A parent’s loving care often goes unnoticed and unappreciated, despite the effort it demands.”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“After a man has worked hard in life, he may not have accomplished everything he set out to but still may find satisfaction in what he did finish.”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</w:p>
    <w:p w:rsidR="0062239A" w:rsidRPr="008106CA" w:rsidRDefault="0062239A" w:rsidP="008106CA">
      <w:pPr>
        <w:rPr>
          <w:rFonts w:ascii="Bradley Hand ITC" w:hAnsi="Bradley Hand ITC"/>
          <w:b/>
          <w:bCs/>
          <w:sz w:val="22"/>
          <w:szCs w:val="22"/>
        </w:rPr>
      </w:pPr>
      <w:r w:rsidRPr="008106CA">
        <w:rPr>
          <w:rFonts w:ascii="Bradley Hand ITC" w:hAnsi="Bradley Hand ITC"/>
          <w:b/>
          <w:bCs/>
          <w:sz w:val="22"/>
          <w:szCs w:val="22"/>
        </w:rPr>
        <w:t>In your analysis:</w:t>
      </w:r>
    </w:p>
    <w:p w:rsidR="0062239A" w:rsidRPr="008106CA" w:rsidRDefault="0062239A" w:rsidP="008106CA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Do not c</w:t>
      </w:r>
      <w:r w:rsidR="00C00B73" w:rsidRPr="008106CA">
        <w:rPr>
          <w:rFonts w:ascii="Bookman Old Style" w:hAnsi="Bookman Old Style"/>
          <w:sz w:val="22"/>
          <w:szCs w:val="22"/>
        </w:rPr>
        <w:t xml:space="preserve">onfuse the SPEAKER with the AUTHOR; sometimes the author </w:t>
      </w:r>
      <w:r w:rsidRPr="008106CA">
        <w:rPr>
          <w:rFonts w:ascii="Bookman Old Style" w:hAnsi="Bookman Old Style"/>
          <w:sz w:val="22"/>
          <w:szCs w:val="22"/>
        </w:rPr>
        <w:t>and speaker are the same person, sometimes not.</w:t>
      </w:r>
    </w:p>
    <w:p w:rsidR="00C00B73" w:rsidRPr="008106CA" w:rsidRDefault="00C00B73" w:rsidP="008106CA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In poetry it is the speaker, in fiction it is the author, in nonfiction it is the author/authorial voice.</w:t>
      </w:r>
    </w:p>
    <w:p w:rsidR="0062239A" w:rsidRPr="008106CA" w:rsidRDefault="0062239A" w:rsidP="008106CA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Do analyze; do not paraphrase.</w:t>
      </w:r>
    </w:p>
    <w:p w:rsidR="00C00B73" w:rsidRPr="008106CA" w:rsidRDefault="00C00B73" w:rsidP="008106CA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Use textual evidence to support warrants for you claims.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</w:p>
    <w:p w:rsidR="0062239A" w:rsidRPr="008106CA" w:rsidRDefault="0062239A" w:rsidP="008106CA">
      <w:pPr>
        <w:rPr>
          <w:rFonts w:ascii="Bradley Hand ITC" w:hAnsi="Bradley Hand ITC"/>
          <w:b/>
          <w:bCs/>
          <w:sz w:val="22"/>
          <w:szCs w:val="22"/>
        </w:rPr>
      </w:pPr>
      <w:r w:rsidRPr="008106CA">
        <w:rPr>
          <w:rFonts w:ascii="Bradley Hand ITC" w:hAnsi="Bradley Hand ITC"/>
          <w:b/>
          <w:bCs/>
          <w:sz w:val="22"/>
          <w:szCs w:val="22"/>
        </w:rPr>
        <w:t xml:space="preserve">Therefore, what NOT to write: </w:t>
      </w:r>
    </w:p>
    <w:p w:rsidR="0062239A" w:rsidRPr="008106CA" w:rsidRDefault="0062239A" w:rsidP="008106CA">
      <w:pPr>
        <w:ind w:firstLine="720"/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The author said …</w:t>
      </w:r>
    </w:p>
    <w:p w:rsidR="0062239A" w:rsidRPr="008106CA" w:rsidRDefault="0062239A" w:rsidP="008106CA">
      <w:pPr>
        <w:ind w:firstLine="720"/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Then goes on to claim ….</w:t>
      </w:r>
    </w:p>
    <w:p w:rsidR="0062239A" w:rsidRPr="008106CA" w:rsidRDefault="0062239A" w:rsidP="008106CA">
      <w:pPr>
        <w:ind w:firstLine="720"/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The word “...” is an example of ... imagery.</w:t>
      </w:r>
    </w:p>
    <w:p w:rsidR="0062239A" w:rsidRPr="008106CA" w:rsidRDefault="0062239A" w:rsidP="008106CA">
      <w:pPr>
        <w:ind w:firstLine="720"/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The poet talks about….</w:t>
      </w:r>
    </w:p>
    <w:p w:rsidR="0062239A" w:rsidRPr="008106CA" w:rsidRDefault="0062239A" w:rsidP="008106CA">
      <w:pPr>
        <w:rPr>
          <w:rFonts w:ascii="Century Gothic" w:hAnsi="Century Gothic"/>
          <w:sz w:val="22"/>
          <w:szCs w:val="22"/>
        </w:rPr>
      </w:pPr>
    </w:p>
    <w:p w:rsidR="0062239A" w:rsidRPr="008106CA" w:rsidRDefault="0062239A" w:rsidP="008106CA">
      <w:pPr>
        <w:rPr>
          <w:rFonts w:ascii="Bradley Hand ITC" w:hAnsi="Bradley Hand ITC"/>
          <w:b/>
          <w:bCs/>
          <w:sz w:val="22"/>
          <w:szCs w:val="22"/>
        </w:rPr>
      </w:pPr>
      <w:r w:rsidRPr="008106CA">
        <w:rPr>
          <w:rFonts w:ascii="Bradley Hand ITC" w:hAnsi="Bradley Hand ITC"/>
          <w:b/>
          <w:bCs/>
          <w:sz w:val="22"/>
          <w:szCs w:val="22"/>
        </w:rPr>
        <w:t xml:space="preserve">The RIGHT words to use: </w:t>
      </w:r>
    </w:p>
    <w:p w:rsidR="0062239A" w:rsidRPr="008106CA" w:rsidRDefault="0062239A" w:rsidP="008106CA">
      <w:pPr>
        <w:rPr>
          <w:rFonts w:ascii="Bookman Old Style" w:hAnsi="Bookman Old Style"/>
          <w:sz w:val="22"/>
          <w:szCs w:val="22"/>
        </w:rPr>
      </w:pPr>
      <w:r w:rsidRPr="008106CA">
        <w:rPr>
          <w:rFonts w:ascii="Century Gothic" w:hAnsi="Century Gothic"/>
          <w:sz w:val="22"/>
          <w:szCs w:val="22"/>
        </w:rPr>
        <w:tab/>
      </w:r>
      <w:r w:rsidRPr="008106CA">
        <w:rPr>
          <w:rFonts w:ascii="Bookman Old Style" w:hAnsi="Bookman Old Style"/>
          <w:sz w:val="22"/>
          <w:szCs w:val="22"/>
        </w:rPr>
        <w:t>This … suggests that ….</w:t>
      </w:r>
    </w:p>
    <w:p w:rsidR="0062239A" w:rsidRPr="008106CA" w:rsidRDefault="0062239A" w:rsidP="008106CA">
      <w:pPr>
        <w:ind w:left="720"/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The word “…” has multiple connotations; it can mean … but also connotes … and …, adding depth to the theme by ….</w:t>
      </w:r>
    </w:p>
    <w:p w:rsidR="0062239A" w:rsidRPr="008106CA" w:rsidRDefault="0062239A" w:rsidP="008106CA">
      <w:pPr>
        <w:ind w:left="720"/>
        <w:rPr>
          <w:rFonts w:ascii="Bookman Old Style" w:hAnsi="Bookman Old Style"/>
          <w:sz w:val="22"/>
          <w:szCs w:val="22"/>
        </w:rPr>
      </w:pPr>
      <w:r w:rsidRPr="008106CA">
        <w:rPr>
          <w:rFonts w:ascii="Bookman Old Style" w:hAnsi="Bookman Old Style"/>
          <w:sz w:val="22"/>
          <w:szCs w:val="22"/>
        </w:rPr>
        <w:t>…plays on the word “…” using both its … and …, emphasizing how       …(theme).</w:t>
      </w:r>
    </w:p>
    <w:p w:rsidR="00C00B73" w:rsidRPr="008106CA" w:rsidRDefault="00C00B73" w:rsidP="008106CA">
      <w:pPr>
        <w:ind w:left="720"/>
        <w:rPr>
          <w:rFonts w:ascii="Bookman Old Style" w:hAnsi="Bookman Old Style"/>
          <w:sz w:val="22"/>
          <w:szCs w:val="22"/>
        </w:rPr>
      </w:pPr>
    </w:p>
    <w:p w:rsidR="002567DF" w:rsidRPr="008106CA" w:rsidRDefault="002567DF" w:rsidP="008106CA">
      <w:pPr>
        <w:ind w:left="720"/>
        <w:rPr>
          <w:rFonts w:ascii="Bookman Old Style" w:hAnsi="Bookman Old Style"/>
          <w:sz w:val="22"/>
          <w:szCs w:val="22"/>
        </w:rPr>
      </w:pPr>
    </w:p>
    <w:p w:rsidR="0062239A" w:rsidRPr="008106CA" w:rsidRDefault="0062239A" w:rsidP="008106CA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10620" w:type="dxa"/>
        <w:tblInd w:w="-540" w:type="dxa"/>
        <w:tblLook w:val="0000" w:firstRow="0" w:lastRow="0" w:firstColumn="0" w:lastColumn="0" w:noHBand="0" w:noVBand="0"/>
      </w:tblPr>
      <w:tblGrid>
        <w:gridCol w:w="1821"/>
        <w:gridCol w:w="1059"/>
        <w:gridCol w:w="2520"/>
        <w:gridCol w:w="2260"/>
        <w:gridCol w:w="2960"/>
      </w:tblGrid>
      <w:tr w:rsidR="0062239A" w:rsidRPr="008106CA" w:rsidTr="008106CA">
        <w:tc>
          <w:tcPr>
            <w:tcW w:w="2880" w:type="dxa"/>
            <w:gridSpan w:val="2"/>
          </w:tcPr>
          <w:p w:rsidR="008106CA" w:rsidRDefault="008106CA" w:rsidP="008106CA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  <w:p w:rsidR="008106CA" w:rsidRDefault="008106CA" w:rsidP="008106CA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  <w:p w:rsidR="008106CA" w:rsidRDefault="008106CA" w:rsidP="008106CA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  <w:p w:rsidR="008106CA" w:rsidRDefault="008106CA" w:rsidP="008106CA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  <w:p w:rsidR="008106CA" w:rsidRDefault="008106CA" w:rsidP="008106CA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  <w:p w:rsidR="008106CA" w:rsidRDefault="008106CA" w:rsidP="008106CA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  <w:p w:rsidR="0062239A" w:rsidRPr="008106CA" w:rsidRDefault="0062239A" w:rsidP="008106CA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8106CA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Paraphrasing Words (bad!)</w:t>
            </w:r>
          </w:p>
        </w:tc>
        <w:tc>
          <w:tcPr>
            <w:tcW w:w="2520" w:type="dxa"/>
          </w:tcPr>
          <w:p w:rsidR="008106CA" w:rsidRDefault="008106CA" w:rsidP="008106CA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  <w:p w:rsidR="008106CA" w:rsidRDefault="008106CA" w:rsidP="008106CA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  <w:p w:rsidR="008106CA" w:rsidRDefault="008106CA" w:rsidP="008106CA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  <w:p w:rsidR="008106CA" w:rsidRDefault="008106CA" w:rsidP="008106CA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  <w:p w:rsidR="008106CA" w:rsidRDefault="008106CA" w:rsidP="008106CA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  <w:p w:rsidR="008106CA" w:rsidRDefault="008106CA" w:rsidP="008106CA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  <w:p w:rsidR="0062239A" w:rsidRPr="008106CA" w:rsidRDefault="0062239A" w:rsidP="008106CA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  <w:r w:rsidRPr="008106CA">
              <w:rPr>
                <w:rFonts w:ascii="Century Gothic" w:hAnsi="Century Gothic"/>
                <w:sz w:val="22"/>
                <w:szCs w:val="22"/>
              </w:rPr>
              <w:t>Analytical Words (Good!)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0" w:type="dxa"/>
          </w:tcPr>
          <w:p w:rsidR="0062239A" w:rsidRPr="008106CA" w:rsidRDefault="0062239A" w:rsidP="008106CA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Says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 xml:space="preserve">Suggests 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Differentiates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Shifts</w:t>
            </w: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Begins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Implies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Dispels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Alludes to</w:t>
            </w: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Concludes by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Reveals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Enunciates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Alters</w:t>
            </w: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Claims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Connotes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Elucidates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Depicts</w:t>
            </w: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Mentions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Reflects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Hints at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Emphasizes</w:t>
            </w: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Basically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Assumes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Ignites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Constrains</w:t>
            </w: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Proceeds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Examines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Transcends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Construes</w:t>
            </w: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States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pStyle w:val="Heading3"/>
              <w:rPr>
                <w:rFonts w:ascii="Bookman Old Style" w:hAnsi="Bookman Old Style"/>
                <w:b w:val="0"/>
                <w:sz w:val="22"/>
                <w:szCs w:val="22"/>
                <w:u w:val="none"/>
              </w:rPr>
            </w:pPr>
            <w:r w:rsidRPr="008106CA">
              <w:rPr>
                <w:rFonts w:ascii="Bookman Old Style" w:hAnsi="Bookman Old Style"/>
                <w:b w:val="0"/>
                <w:sz w:val="22"/>
                <w:szCs w:val="22"/>
                <w:u w:val="none"/>
              </w:rPr>
              <w:t>Asserts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pStyle w:val="Heading3"/>
              <w:rPr>
                <w:rFonts w:ascii="Bookman Old Style" w:hAnsi="Bookman Old Style"/>
                <w:b w:val="0"/>
                <w:sz w:val="22"/>
                <w:szCs w:val="22"/>
                <w:u w:val="none"/>
              </w:rPr>
            </w:pPr>
            <w:r w:rsidRPr="008106CA">
              <w:rPr>
                <w:rFonts w:ascii="Bookman Old Style" w:hAnsi="Bookman Old Style"/>
                <w:b w:val="0"/>
                <w:sz w:val="22"/>
                <w:szCs w:val="22"/>
                <w:u w:val="none"/>
              </w:rPr>
              <w:t>Stirs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pStyle w:val="Heading3"/>
              <w:rPr>
                <w:rFonts w:ascii="Bookman Old Style" w:hAnsi="Bookman Old Style"/>
                <w:b w:val="0"/>
                <w:sz w:val="22"/>
                <w:szCs w:val="22"/>
                <w:u w:val="none"/>
              </w:rPr>
            </w:pP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Writes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Illustrates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Reveals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Ends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Conjures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Repudiates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Continues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Conjures up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Refutes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Considers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Creates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Juxtaposes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Expresses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Clarifies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Invokes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Saying how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Explores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Heightens/lessens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2239A" w:rsidRPr="008106CA" w:rsidTr="008106CA">
        <w:tc>
          <w:tcPr>
            <w:tcW w:w="2880" w:type="dxa"/>
            <w:gridSpan w:val="2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Tells</w:t>
            </w:r>
          </w:p>
        </w:tc>
        <w:tc>
          <w:tcPr>
            <w:tcW w:w="252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Evokes</w:t>
            </w:r>
          </w:p>
        </w:tc>
        <w:tc>
          <w:tcPr>
            <w:tcW w:w="22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Inspires</w:t>
            </w:r>
          </w:p>
        </w:tc>
        <w:tc>
          <w:tcPr>
            <w:tcW w:w="2960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2239A" w:rsidRPr="008106CA" w:rsidTr="008106CA">
        <w:trPr>
          <w:gridAfter w:val="4"/>
          <w:wAfter w:w="8799" w:type="dxa"/>
        </w:trPr>
        <w:tc>
          <w:tcPr>
            <w:tcW w:w="1821" w:type="dxa"/>
          </w:tcPr>
          <w:p w:rsidR="0062239A" w:rsidRPr="008106CA" w:rsidRDefault="0062239A" w:rsidP="008106C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2239A" w:rsidRPr="008106CA" w:rsidRDefault="0062239A" w:rsidP="008106C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106CA">
              <w:rPr>
                <w:rFonts w:ascii="Century Gothic" w:hAnsi="Century Gothic"/>
                <w:b/>
                <w:sz w:val="22"/>
                <w:szCs w:val="22"/>
              </w:rPr>
              <w:t>Weak</w:t>
            </w:r>
            <w:r w:rsidR="008106CA">
              <w:rPr>
                <w:rFonts w:ascii="Century Gothic" w:hAnsi="Century Gothic"/>
                <w:b/>
                <w:sz w:val="22"/>
                <w:szCs w:val="22"/>
              </w:rPr>
              <w:t>/illegal</w:t>
            </w:r>
            <w:r w:rsidRPr="008106CA">
              <w:rPr>
                <w:rFonts w:ascii="Century Gothic" w:hAnsi="Century Gothic"/>
                <w:b/>
                <w:sz w:val="22"/>
                <w:szCs w:val="22"/>
              </w:rPr>
              <w:t xml:space="preserve"> Words</w:t>
            </w:r>
          </w:p>
        </w:tc>
      </w:tr>
      <w:tr w:rsidR="0062239A" w:rsidRPr="008106CA" w:rsidTr="008106CA">
        <w:trPr>
          <w:gridAfter w:val="4"/>
          <w:wAfter w:w="8799" w:type="dxa"/>
        </w:trPr>
        <w:tc>
          <w:tcPr>
            <w:tcW w:w="1821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Uses</w:t>
            </w:r>
          </w:p>
        </w:tc>
      </w:tr>
      <w:tr w:rsidR="0062239A" w:rsidRPr="008106CA" w:rsidTr="008106CA">
        <w:trPr>
          <w:gridAfter w:val="4"/>
          <w:wAfter w:w="8799" w:type="dxa"/>
        </w:trPr>
        <w:tc>
          <w:tcPr>
            <w:tcW w:w="1821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Utilizes</w:t>
            </w:r>
          </w:p>
        </w:tc>
      </w:tr>
      <w:tr w:rsidR="0062239A" w:rsidRPr="008106CA" w:rsidTr="008106CA">
        <w:trPr>
          <w:gridAfter w:val="4"/>
          <w:wAfter w:w="8799" w:type="dxa"/>
        </w:trPr>
        <w:tc>
          <w:tcPr>
            <w:tcW w:w="1821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Shows</w:t>
            </w:r>
          </w:p>
        </w:tc>
      </w:tr>
      <w:tr w:rsidR="0062239A" w:rsidRPr="008106CA" w:rsidTr="008106CA">
        <w:trPr>
          <w:gridAfter w:val="4"/>
          <w:wAfter w:w="8799" w:type="dxa"/>
        </w:trPr>
        <w:tc>
          <w:tcPr>
            <w:tcW w:w="1821" w:type="dxa"/>
          </w:tcPr>
          <w:p w:rsidR="0062239A" w:rsidRPr="008106C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Demonstrates</w:t>
            </w:r>
          </w:p>
        </w:tc>
      </w:tr>
      <w:tr w:rsidR="0062239A" w:rsidRPr="008106CA" w:rsidTr="008106CA">
        <w:trPr>
          <w:gridAfter w:val="4"/>
          <w:wAfter w:w="8799" w:type="dxa"/>
        </w:trPr>
        <w:tc>
          <w:tcPr>
            <w:tcW w:w="1821" w:type="dxa"/>
          </w:tcPr>
          <w:p w:rsidR="0062239A" w:rsidRDefault="0062239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 w:rsidRPr="008106CA">
              <w:rPr>
                <w:rFonts w:ascii="Bookman Old Style" w:hAnsi="Bookman Old Style"/>
                <w:sz w:val="22"/>
                <w:szCs w:val="22"/>
              </w:rPr>
              <w:t>Produces</w:t>
            </w:r>
          </w:p>
          <w:p w:rsidR="008106CA" w:rsidRDefault="008106C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Portrays</w:t>
            </w:r>
          </w:p>
          <w:p w:rsidR="008106CA" w:rsidRDefault="008106C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Very</w:t>
            </w:r>
          </w:p>
          <w:p w:rsidR="008106CA" w:rsidRDefault="008106C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Always</w:t>
            </w:r>
          </w:p>
          <w:p w:rsidR="008106CA" w:rsidRDefault="008106C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Good</w:t>
            </w:r>
          </w:p>
          <w:p w:rsidR="008106CA" w:rsidRDefault="008106C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This quote</w:t>
            </w:r>
          </w:p>
          <w:p w:rsidR="008106CA" w:rsidRPr="008106CA" w:rsidRDefault="008106CA" w:rsidP="008106C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 reader</w:t>
            </w:r>
          </w:p>
        </w:tc>
      </w:tr>
    </w:tbl>
    <w:p w:rsidR="004E5811" w:rsidRPr="008106CA" w:rsidRDefault="004E5811" w:rsidP="008106CA">
      <w:pPr>
        <w:rPr>
          <w:sz w:val="22"/>
          <w:szCs w:val="22"/>
        </w:rPr>
      </w:pPr>
    </w:p>
    <w:p w:rsidR="0062239A" w:rsidRDefault="0062239A"/>
    <w:sectPr w:rsidR="0062239A" w:rsidSect="00C00B73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3BBC"/>
    <w:multiLevelType w:val="hybridMultilevel"/>
    <w:tmpl w:val="A8428878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A"/>
    <w:rsid w:val="002567DF"/>
    <w:rsid w:val="004E5811"/>
    <w:rsid w:val="0062239A"/>
    <w:rsid w:val="008106CA"/>
    <w:rsid w:val="00C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6F1E"/>
  <w15:chartTrackingRefBased/>
  <w15:docId w15:val="{BF5B57E8-EC3B-476A-96B7-F84D36E8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2239A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23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23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62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62239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3</cp:revision>
  <dcterms:created xsi:type="dcterms:W3CDTF">2016-08-04T20:53:00Z</dcterms:created>
  <dcterms:modified xsi:type="dcterms:W3CDTF">2019-01-23T16:54:00Z</dcterms:modified>
</cp:coreProperties>
</file>