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1B" w:rsidRDefault="00914706" w:rsidP="00FB6D0E">
      <w:pPr>
        <w:spacing w:after="0" w:line="240" w:lineRule="auto"/>
        <w:jc w:val="center"/>
        <w:rPr>
          <w:rFonts w:asciiTheme="majorHAnsi" w:hAnsiTheme="majorHAnsi" w:cstheme="majorHAnsi"/>
          <w:b/>
        </w:rPr>
      </w:pPr>
      <w:bookmarkStart w:id="0" w:name="_GoBack"/>
      <w:bookmarkEnd w:id="0"/>
      <w:r w:rsidRPr="00FB6D0E">
        <w:rPr>
          <w:rFonts w:asciiTheme="majorHAnsi" w:hAnsiTheme="majorHAnsi" w:cstheme="majorHAnsi"/>
          <w:b/>
        </w:rPr>
        <w:t>Rationale for Choice Library and Sustained Silent Reading</w:t>
      </w:r>
    </w:p>
    <w:p w:rsidR="00FD78A3" w:rsidRDefault="00FD78A3" w:rsidP="00FB6D0E">
      <w:pPr>
        <w:spacing w:after="0" w:line="240" w:lineRule="auto"/>
        <w:jc w:val="center"/>
        <w:rPr>
          <w:rFonts w:asciiTheme="majorHAnsi" w:hAnsiTheme="majorHAnsi" w:cstheme="majorHAnsi"/>
          <w:b/>
        </w:rPr>
      </w:pPr>
    </w:p>
    <w:p w:rsidR="003120FB" w:rsidRDefault="00FD78A3" w:rsidP="00FB6D0E">
      <w:pPr>
        <w:spacing w:after="0" w:line="240" w:lineRule="auto"/>
        <w:jc w:val="center"/>
        <w:rPr>
          <w:rFonts w:asciiTheme="majorHAnsi" w:hAnsiTheme="majorHAnsi" w:cstheme="majorHAnsi"/>
        </w:rPr>
      </w:pPr>
      <w:r w:rsidRPr="003120FB">
        <w:rPr>
          <w:rFonts w:asciiTheme="majorHAnsi" w:hAnsiTheme="majorHAnsi" w:cstheme="majorHAnsi"/>
        </w:rPr>
        <w:t>“Between 1996 and 2006, the average level of literacy required for all occupations rose by 14 percent. Both dropouts and high school graduates demonstrate significantly worse reading skills than they did ten years ago.”</w:t>
      </w:r>
    </w:p>
    <w:p w:rsidR="00FD78A3" w:rsidRPr="003120FB" w:rsidRDefault="00FD78A3" w:rsidP="00FB6D0E">
      <w:pPr>
        <w:spacing w:after="0" w:line="240" w:lineRule="auto"/>
        <w:jc w:val="center"/>
        <w:rPr>
          <w:rFonts w:asciiTheme="majorHAnsi" w:hAnsiTheme="majorHAnsi" w:cstheme="majorHAnsi"/>
        </w:rPr>
      </w:pPr>
      <w:r w:rsidRPr="003120FB">
        <w:rPr>
          <w:rFonts w:asciiTheme="majorHAnsi" w:hAnsiTheme="majorHAnsi" w:cstheme="majorHAnsi"/>
        </w:rPr>
        <w:t xml:space="preserve"> ~Kelly Gallagher, Readicide, 2009.</w:t>
      </w:r>
    </w:p>
    <w:p w:rsidR="00FD78A3" w:rsidRPr="003120FB" w:rsidRDefault="00FD78A3" w:rsidP="00FB6D0E">
      <w:pPr>
        <w:spacing w:after="0" w:line="240" w:lineRule="auto"/>
        <w:jc w:val="center"/>
        <w:rPr>
          <w:rFonts w:asciiTheme="majorHAnsi" w:hAnsiTheme="majorHAnsi" w:cstheme="majorHAnsi"/>
        </w:rPr>
      </w:pPr>
    </w:p>
    <w:p w:rsidR="003120FB" w:rsidRDefault="00FD78A3" w:rsidP="00FB6D0E">
      <w:pPr>
        <w:spacing w:after="0" w:line="240" w:lineRule="auto"/>
        <w:jc w:val="center"/>
        <w:rPr>
          <w:rFonts w:asciiTheme="majorHAnsi" w:hAnsiTheme="majorHAnsi" w:cstheme="majorHAnsi"/>
        </w:rPr>
      </w:pPr>
      <w:r w:rsidRPr="003120FB">
        <w:rPr>
          <w:rFonts w:asciiTheme="majorHAnsi" w:hAnsiTheme="majorHAnsi" w:cstheme="majorHAnsi"/>
        </w:rPr>
        <w:t>“I believe each of my students must craft an individual reading life of challenge, whim, curiosity, and hunger, and I’ve discovered that it is not too late in high school to lead a nonreader to reading. It’s never too late.”</w:t>
      </w:r>
    </w:p>
    <w:p w:rsidR="00FD78A3" w:rsidRPr="003120FB" w:rsidRDefault="00FD78A3" w:rsidP="00FB6D0E">
      <w:pPr>
        <w:spacing w:after="0" w:line="240" w:lineRule="auto"/>
        <w:jc w:val="center"/>
        <w:rPr>
          <w:rFonts w:asciiTheme="majorHAnsi" w:hAnsiTheme="majorHAnsi" w:cstheme="majorHAnsi"/>
        </w:rPr>
      </w:pPr>
      <w:r w:rsidRPr="003120FB">
        <w:rPr>
          <w:rFonts w:asciiTheme="majorHAnsi" w:hAnsiTheme="majorHAnsi" w:cstheme="majorHAnsi"/>
        </w:rPr>
        <w:t xml:space="preserve"> ~Penny Kittle, Book Love, 2013</w:t>
      </w:r>
    </w:p>
    <w:p w:rsidR="00572606" w:rsidRPr="00572606" w:rsidRDefault="00572606" w:rsidP="00572606">
      <w:pPr>
        <w:spacing w:after="0" w:line="240" w:lineRule="auto"/>
        <w:rPr>
          <w:rFonts w:asciiTheme="majorHAnsi" w:hAnsiTheme="majorHAnsi" w:cstheme="majorHAnsi"/>
        </w:rPr>
      </w:pPr>
    </w:p>
    <w:p w:rsidR="00914706" w:rsidRDefault="00152D87" w:rsidP="00572606">
      <w:pPr>
        <w:spacing w:after="0" w:line="240" w:lineRule="auto"/>
        <w:rPr>
          <w:rFonts w:asciiTheme="majorHAnsi" w:hAnsiTheme="majorHAnsi" w:cstheme="majorHAnsi"/>
        </w:rPr>
      </w:pPr>
      <w:r w:rsidRPr="00572606">
        <w:rPr>
          <w:rFonts w:asciiTheme="majorHAnsi" w:hAnsiTheme="majorHAnsi" w:cstheme="majorHAnsi"/>
          <w:b/>
        </w:rPr>
        <w:t>STANDARDS BASED:</w:t>
      </w:r>
      <w:r w:rsidRPr="00572606">
        <w:rPr>
          <w:rFonts w:asciiTheme="majorHAnsi" w:hAnsiTheme="majorHAnsi" w:cstheme="majorHAnsi"/>
        </w:rPr>
        <w:t xml:space="preserve"> GEORGIA STANDARDS OF EXCELLENCE</w:t>
      </w:r>
      <w:r w:rsidR="00914706" w:rsidRPr="00572606">
        <w:rPr>
          <w:rFonts w:asciiTheme="majorHAnsi" w:hAnsiTheme="majorHAnsi" w:cstheme="majorHAnsi"/>
        </w:rPr>
        <w:t xml:space="preserve">: </w:t>
      </w:r>
      <w:r w:rsidRPr="00572606">
        <w:rPr>
          <w:rFonts w:asciiTheme="majorHAnsi" w:hAnsiTheme="majorHAnsi" w:cstheme="majorHAnsi"/>
        </w:rPr>
        <w:t>ELAGSE</w:t>
      </w:r>
      <w:r w:rsidR="00914706" w:rsidRPr="00572606">
        <w:rPr>
          <w:rFonts w:asciiTheme="majorHAnsi" w:hAnsiTheme="majorHAnsi" w:cstheme="majorHAnsi"/>
        </w:rPr>
        <w:t xml:space="preserve">RL2: Determine a theme and/or central idea of text and analyze in detail its development over the course of the text, including how it emerges and is shaped and refined by specific details; provide an objective summary of the text. </w:t>
      </w:r>
      <w:r w:rsidRPr="00572606">
        <w:rPr>
          <w:rFonts w:asciiTheme="majorHAnsi" w:hAnsiTheme="majorHAnsi" w:cstheme="majorHAnsi"/>
        </w:rPr>
        <w:t>ELAGSE</w:t>
      </w:r>
      <w:r w:rsidR="00914706" w:rsidRPr="00572606">
        <w:rPr>
          <w:rFonts w:asciiTheme="majorHAnsi" w:hAnsiTheme="majorHAnsi" w:cstheme="majorHAnsi"/>
        </w:rPr>
        <w:t>RL3: Analyze how complex characters</w:t>
      </w:r>
      <w:r w:rsidRPr="00572606">
        <w:rPr>
          <w:rFonts w:asciiTheme="majorHAnsi" w:hAnsiTheme="majorHAnsi" w:cstheme="majorHAnsi"/>
        </w:rPr>
        <w:t xml:space="preserve"> </w:t>
      </w:r>
      <w:r w:rsidR="00914706" w:rsidRPr="00572606">
        <w:rPr>
          <w:rFonts w:asciiTheme="majorHAnsi" w:hAnsiTheme="majorHAnsi" w:cstheme="majorHAnsi"/>
        </w:rPr>
        <w:t>(e.g., those with multiple or conflicting motivations) develop over the course of a text, interact with other characters, and advance the plot or develop the theme.</w:t>
      </w:r>
      <w:r w:rsidRPr="00572606">
        <w:rPr>
          <w:rFonts w:asciiTheme="majorHAnsi" w:hAnsiTheme="majorHAnsi" w:cstheme="majorHAnsi"/>
        </w:rPr>
        <w:t xml:space="preserve"> ELAGSERL4: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ELAGSERL5: Analyze how an author’s choices concerning how to structure a text, order events within it (e.g., parallel plots), and manipulate time (e.g., pacing, flashbacks) create such effects as mystery, tension, or surprise. ELAGSERL6: Analyze a particular point of view or cultural experience reflected in a work of literature from outside the United States, drawing on a wide reading of world literature. </w:t>
      </w:r>
    </w:p>
    <w:p w:rsidR="005774C0" w:rsidRPr="00572606" w:rsidRDefault="005774C0" w:rsidP="00572606">
      <w:pPr>
        <w:spacing w:after="0" w:line="240" w:lineRule="auto"/>
        <w:rPr>
          <w:rFonts w:asciiTheme="majorHAnsi" w:hAnsiTheme="majorHAnsi" w:cstheme="majorHAnsi"/>
        </w:rPr>
      </w:pPr>
    </w:p>
    <w:p w:rsidR="00572606" w:rsidRPr="00572606" w:rsidRDefault="00606C9E" w:rsidP="00572606">
      <w:pPr>
        <w:spacing w:after="0" w:line="240" w:lineRule="auto"/>
        <w:rPr>
          <w:rFonts w:asciiTheme="majorHAnsi" w:eastAsia="Times New Roman" w:hAnsiTheme="majorHAnsi" w:cstheme="majorHAnsi"/>
        </w:rPr>
      </w:pPr>
      <w:r w:rsidRPr="00572606">
        <w:rPr>
          <w:rFonts w:asciiTheme="majorHAnsi" w:hAnsiTheme="majorHAnsi" w:cstheme="majorHAnsi"/>
          <w:b/>
        </w:rPr>
        <w:t>STANDARDS BASED:</w:t>
      </w:r>
      <w:r w:rsidRPr="00572606">
        <w:rPr>
          <w:rFonts w:asciiTheme="majorHAnsi" w:hAnsiTheme="majorHAnsi" w:cstheme="majorHAnsi"/>
        </w:rPr>
        <w:t xml:space="preserve"> </w:t>
      </w:r>
      <w:r w:rsidR="00152D87" w:rsidRPr="00572606">
        <w:rPr>
          <w:rFonts w:asciiTheme="majorHAnsi" w:hAnsiTheme="majorHAnsi" w:cstheme="majorHAnsi"/>
        </w:rPr>
        <w:t xml:space="preserve">COMMON CORE: </w:t>
      </w:r>
      <w:bookmarkStart w:id="1" w:name="CCSS.ELA-Literacy.RL.9-10.4"/>
      <w:r w:rsidR="00152D87" w:rsidRPr="00572606">
        <w:rPr>
          <w:rFonts w:asciiTheme="majorHAnsi" w:eastAsia="Times New Roman" w:hAnsiTheme="majorHAnsi" w:cstheme="majorHAnsi"/>
          <w:color w:val="202020"/>
        </w:rPr>
        <w:fldChar w:fldCharType="begin"/>
      </w:r>
      <w:r w:rsidR="00152D87" w:rsidRPr="00572606">
        <w:rPr>
          <w:rFonts w:asciiTheme="majorHAnsi" w:eastAsia="Times New Roman" w:hAnsiTheme="majorHAnsi" w:cstheme="majorHAnsi"/>
          <w:color w:val="202020"/>
        </w:rPr>
        <w:instrText xml:space="preserve"> HYPERLINK "http://www.corestandards.org/ELA-Literacy/RL/9-10/4/" </w:instrText>
      </w:r>
      <w:r w:rsidR="00152D87" w:rsidRPr="00572606">
        <w:rPr>
          <w:rFonts w:asciiTheme="majorHAnsi" w:eastAsia="Times New Roman" w:hAnsiTheme="majorHAnsi" w:cstheme="majorHAnsi"/>
          <w:color w:val="202020"/>
        </w:rPr>
        <w:fldChar w:fldCharType="separate"/>
      </w:r>
      <w:r w:rsidR="00152D87" w:rsidRPr="00572606">
        <w:rPr>
          <w:rFonts w:asciiTheme="majorHAnsi" w:eastAsia="Times New Roman" w:hAnsiTheme="majorHAnsi" w:cstheme="majorHAnsi"/>
          <w:caps/>
          <w:color w:val="373737"/>
          <w:u w:val="single"/>
        </w:rPr>
        <w:t>CCSS.ELA-LITERACY.RL.9-12.4</w:t>
      </w:r>
      <w:r w:rsidR="00152D87" w:rsidRPr="00572606">
        <w:rPr>
          <w:rFonts w:asciiTheme="majorHAnsi" w:eastAsia="Times New Roman" w:hAnsiTheme="majorHAnsi" w:cstheme="majorHAnsi"/>
          <w:color w:val="202020"/>
        </w:rPr>
        <w:fldChar w:fldCharType="end"/>
      </w:r>
      <w:bookmarkEnd w:id="1"/>
      <w:r w:rsidRPr="00572606">
        <w:rPr>
          <w:rFonts w:asciiTheme="majorHAnsi" w:eastAsia="Times New Roman" w:hAnsiTheme="majorHAnsi" w:cstheme="majorHAnsi"/>
          <w:color w:val="202020"/>
        </w:rPr>
        <w:t xml:space="preserve">: </w:t>
      </w:r>
      <w:r w:rsidR="00152D87" w:rsidRPr="00572606">
        <w:rPr>
          <w:rFonts w:asciiTheme="majorHAnsi" w:eastAsia="Times New Roman" w:hAnsiTheme="majorHAnsi" w:cstheme="majorHAnsi"/>
          <w:color w:val="2020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bookmarkStart w:id="2" w:name="CCSS.ELA-Literacy.RL.9-10.5"/>
      <w:r w:rsidRPr="00572606">
        <w:rPr>
          <w:rFonts w:asciiTheme="majorHAnsi" w:eastAsia="Times New Roman" w:hAnsiTheme="majorHAnsi" w:cstheme="majorHAnsi"/>
          <w:color w:val="202020"/>
        </w:rPr>
        <w:t xml:space="preserve"> </w:t>
      </w:r>
      <w:hyperlink r:id="rId7" w:history="1">
        <w:r w:rsidR="00152D87" w:rsidRPr="00572606">
          <w:rPr>
            <w:rFonts w:asciiTheme="majorHAnsi" w:eastAsia="Times New Roman" w:hAnsiTheme="majorHAnsi" w:cstheme="majorHAnsi"/>
            <w:caps/>
            <w:color w:val="373737"/>
            <w:u w:val="single"/>
          </w:rPr>
          <w:t>CCSS.ELA-LITERACY.RL.9-12.5</w:t>
        </w:r>
      </w:hyperlink>
      <w:bookmarkEnd w:id="2"/>
      <w:r w:rsidRPr="00572606">
        <w:rPr>
          <w:rFonts w:asciiTheme="majorHAnsi" w:eastAsia="Times New Roman" w:hAnsiTheme="majorHAnsi" w:cstheme="majorHAnsi"/>
          <w:color w:val="202020"/>
        </w:rPr>
        <w:t xml:space="preserve">: </w:t>
      </w:r>
      <w:r w:rsidR="00152D87" w:rsidRPr="00152D87">
        <w:rPr>
          <w:rFonts w:asciiTheme="majorHAnsi" w:eastAsia="Times New Roman" w:hAnsiTheme="majorHAnsi" w:cstheme="majorHAnsi"/>
          <w:color w:val="202020"/>
        </w:rPr>
        <w:t>Analyze how an author's choices concerning how to structure a text, order events within it (e.g., parallel plots), and manipulate time (e.g., pacing, flashbacks) create such effects as mystery, tension, or surprise.</w:t>
      </w:r>
      <w:bookmarkStart w:id="3" w:name="CCSS.ELA-Literacy.RL.9-10.6"/>
      <w:r w:rsidRPr="00572606">
        <w:rPr>
          <w:rFonts w:asciiTheme="majorHAnsi" w:eastAsia="Times New Roman" w:hAnsiTheme="majorHAnsi" w:cstheme="majorHAnsi"/>
          <w:color w:val="202020"/>
        </w:rPr>
        <w:t xml:space="preserve"> </w:t>
      </w:r>
      <w:hyperlink r:id="rId8" w:history="1">
        <w:r w:rsidR="00152D87" w:rsidRPr="00572606">
          <w:rPr>
            <w:rFonts w:asciiTheme="majorHAnsi" w:eastAsia="Times New Roman" w:hAnsiTheme="majorHAnsi" w:cstheme="majorHAnsi"/>
            <w:caps/>
            <w:color w:val="373737"/>
            <w:u w:val="single"/>
          </w:rPr>
          <w:t>CCSS.ELA-LITERACY.RL.9-12.6</w:t>
        </w:r>
      </w:hyperlink>
      <w:bookmarkEnd w:id="3"/>
      <w:r w:rsidRPr="00572606">
        <w:rPr>
          <w:rFonts w:asciiTheme="majorHAnsi" w:eastAsia="Times New Roman" w:hAnsiTheme="majorHAnsi" w:cstheme="majorHAnsi"/>
          <w:color w:val="202020"/>
        </w:rPr>
        <w:t xml:space="preserve">: </w:t>
      </w:r>
      <w:r w:rsidR="00152D87" w:rsidRPr="00152D87">
        <w:rPr>
          <w:rFonts w:asciiTheme="majorHAnsi" w:eastAsia="Times New Roman" w:hAnsiTheme="majorHAnsi" w:cstheme="majorHAnsi"/>
          <w:color w:val="202020"/>
        </w:rPr>
        <w:t>Analyze a particular point of view or cultural experience reflected in a work of literature from outside the United States, drawing on a wide reading of world literature.</w:t>
      </w:r>
      <w:r w:rsidR="00572606" w:rsidRPr="00572606">
        <w:rPr>
          <w:rFonts w:asciiTheme="majorHAnsi" w:eastAsia="Times New Roman" w:hAnsiTheme="majorHAnsi" w:cstheme="majorHAnsi"/>
          <w:color w:val="202020"/>
        </w:rPr>
        <w:t xml:space="preserve"> </w:t>
      </w:r>
      <w:bookmarkStart w:id="4" w:name="CCSS.ELA-Literacy.RL.9-10.10"/>
      <w:r w:rsidR="00572606" w:rsidRPr="00572606">
        <w:rPr>
          <w:rFonts w:asciiTheme="majorHAnsi" w:eastAsia="Times New Roman" w:hAnsiTheme="majorHAnsi" w:cstheme="majorHAnsi"/>
        </w:rPr>
        <w:fldChar w:fldCharType="begin"/>
      </w:r>
      <w:r w:rsidR="00572606" w:rsidRPr="00572606">
        <w:rPr>
          <w:rFonts w:asciiTheme="majorHAnsi" w:eastAsia="Times New Roman" w:hAnsiTheme="majorHAnsi" w:cstheme="majorHAnsi"/>
        </w:rPr>
        <w:instrText xml:space="preserve"> HYPERLINK "http://www.corestandards.org/ELA-Literacy/RL/9-10/10/" </w:instrText>
      </w:r>
      <w:r w:rsidR="00572606" w:rsidRPr="00572606">
        <w:rPr>
          <w:rFonts w:asciiTheme="majorHAnsi" w:eastAsia="Times New Roman" w:hAnsiTheme="majorHAnsi" w:cstheme="majorHAnsi"/>
        </w:rPr>
        <w:fldChar w:fldCharType="separate"/>
      </w:r>
      <w:r w:rsidR="00572606" w:rsidRPr="00572606">
        <w:rPr>
          <w:rFonts w:asciiTheme="majorHAnsi" w:eastAsia="Times New Roman" w:hAnsiTheme="majorHAnsi" w:cstheme="majorHAnsi"/>
          <w:caps/>
          <w:color w:val="373737"/>
          <w:u w:val="single"/>
        </w:rPr>
        <w:t>CCSS.ELA-LITERACY.RL.9-12.10</w:t>
      </w:r>
      <w:r w:rsidR="00572606" w:rsidRPr="00572606">
        <w:rPr>
          <w:rFonts w:asciiTheme="majorHAnsi" w:eastAsia="Times New Roman" w:hAnsiTheme="majorHAnsi" w:cstheme="majorHAnsi"/>
        </w:rPr>
        <w:fldChar w:fldCharType="end"/>
      </w:r>
      <w:bookmarkEnd w:id="4"/>
      <w:r w:rsidR="00572606" w:rsidRPr="00572606">
        <w:rPr>
          <w:rFonts w:asciiTheme="majorHAnsi" w:eastAsia="Times New Roman" w:hAnsiTheme="majorHAnsi" w:cstheme="majorHAnsi"/>
          <w:color w:val="202020"/>
        </w:rPr>
        <w:t>: By the end of each grade, read and comprehend literature, including stories, dramas, and poems, in the grades 9-12 text complexity band proficiently, with scaffolding as needed at the high end of the range.</w:t>
      </w:r>
    </w:p>
    <w:p w:rsidR="00152D87" w:rsidRPr="00572606" w:rsidRDefault="00152D87" w:rsidP="00572606">
      <w:pPr>
        <w:spacing w:after="0" w:line="240" w:lineRule="auto"/>
        <w:rPr>
          <w:rFonts w:asciiTheme="majorHAnsi" w:eastAsia="Times New Roman" w:hAnsiTheme="majorHAnsi" w:cstheme="majorHAnsi"/>
          <w:color w:val="202020"/>
        </w:rPr>
      </w:pPr>
    </w:p>
    <w:p w:rsidR="00572606" w:rsidRPr="00572606" w:rsidRDefault="00572606" w:rsidP="00572606">
      <w:pPr>
        <w:spacing w:after="0" w:line="240" w:lineRule="auto"/>
        <w:rPr>
          <w:rFonts w:asciiTheme="majorHAnsi" w:eastAsia="Times New Roman" w:hAnsiTheme="majorHAnsi" w:cstheme="majorHAnsi"/>
          <w:color w:val="202020"/>
        </w:rPr>
      </w:pPr>
      <w:r w:rsidRPr="00572606">
        <w:rPr>
          <w:rFonts w:asciiTheme="majorHAnsi" w:eastAsia="Times New Roman" w:hAnsiTheme="majorHAnsi" w:cstheme="majorHAnsi"/>
          <w:b/>
          <w:color w:val="202020"/>
        </w:rPr>
        <w:t>STANDARDS BASED</w:t>
      </w:r>
      <w:r w:rsidRPr="00572606">
        <w:rPr>
          <w:rFonts w:asciiTheme="majorHAnsi" w:eastAsia="Times New Roman" w:hAnsiTheme="majorHAnsi" w:cstheme="majorHAnsi"/>
          <w:color w:val="202020"/>
        </w:rPr>
        <w:t xml:space="preserve">: NATIONAL COUNCIL TEACHERS OF ENGLISH: </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read a wide range of literature from many periods in many genres to build an understanding of the many dimensions (e.g., philosophical, ethical, aesthetic) of human experience.</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adjust their use of spoken, written, and visual language (e.g., conventions, style, vocabulary) to communicate effectively with a variety of audiences and for different purposes.</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employ a wide range of strategies as they write and use different writing process elements appropriately to communicate with different audiences for a variety of purposes.</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apply knowledge of language structure, language conventions (e.g., spelling and punctuation), media techniques, figurative language, and genre to create, critique, and discuss print and non-print texts.</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lastRenderedPageBreak/>
        <w:t>Students use a variety of technological and information resources (e.g., libraries, databases, computer networks, video) to gather and synthesize information and to create and communicate knowledge.</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develop an understanding of and respect for diversity in language use, patterns, and dialects across cultures, ethnic groups, geographic regions, and social roles.</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whose first language is not English make use of their first language to develop competency in the English language arts and to develop understanding of content across the curriculum.</w:t>
      </w:r>
    </w:p>
    <w:p w:rsidR="00572606" w:rsidRP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participate as knowledgeable, reflective, creative, and critical members of a variety of literacy communities.</w:t>
      </w:r>
    </w:p>
    <w:p w:rsidR="00572606" w:rsidRDefault="00572606" w:rsidP="00572606">
      <w:pPr>
        <w:numPr>
          <w:ilvl w:val="0"/>
          <w:numId w:val="1"/>
        </w:numPr>
        <w:shd w:val="clear" w:color="auto" w:fill="FFFFFF"/>
        <w:spacing w:after="0" w:line="240" w:lineRule="auto"/>
        <w:rPr>
          <w:rFonts w:asciiTheme="majorHAnsi" w:eastAsia="Times New Roman" w:hAnsiTheme="majorHAnsi" w:cstheme="majorHAnsi"/>
          <w:color w:val="333333"/>
        </w:rPr>
      </w:pPr>
      <w:r w:rsidRPr="00572606">
        <w:rPr>
          <w:rFonts w:asciiTheme="majorHAnsi" w:eastAsia="Times New Roman" w:hAnsiTheme="majorHAnsi" w:cstheme="majorHAnsi"/>
          <w:color w:val="333333"/>
        </w:rPr>
        <w:t>Students use spoken, written, and visual language to accomplish their own purposes (e.g., for learning, enjoyment, persuasion, and the exchange of information).</w:t>
      </w:r>
    </w:p>
    <w:p w:rsidR="00FD78A3" w:rsidRPr="00572606" w:rsidRDefault="00FD78A3" w:rsidP="00FD78A3">
      <w:pPr>
        <w:shd w:val="clear" w:color="auto" w:fill="FFFFFF"/>
        <w:spacing w:after="0" w:line="240" w:lineRule="auto"/>
        <w:rPr>
          <w:rFonts w:asciiTheme="majorHAnsi" w:eastAsia="Times New Roman" w:hAnsiTheme="majorHAnsi" w:cstheme="majorHAnsi"/>
          <w:color w:val="333333"/>
        </w:rPr>
      </w:pPr>
    </w:p>
    <w:p w:rsidR="006A1773" w:rsidRDefault="006A1773" w:rsidP="006A1773">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b/>
        </w:rPr>
        <w:t>ABSTRACT</w:t>
      </w:r>
      <w:r w:rsidRPr="006A1773">
        <w:rPr>
          <w:rFonts w:asciiTheme="majorHAnsi" w:hAnsiTheme="majorHAnsi" w:cstheme="majorHAnsi"/>
        </w:rPr>
        <w:t>: The majority of research cited below shows that children who were given a choice in reading scored higher in reading comprehension than when they were assigned a reading; likewise, children who read silently scored higher on comprehension measures than when they read aloud. Previous studies showed neutral results in testing the variability between reading silently versus aloud (Hawkins et al., 2011; McCallum et al., 2004); these findings also suggest that silent reading is optimal (Sanden, 2014). Data collected from students from both high- and low-income schools were used, and the results regarding the effects of choice and silent reading on reading comprehension were the same. As corroborated by other studies (Deci et al., 1981; Iyengar &amp; Lepper, 2000; Lewis et al., 1990; Reibstein et al., 1975), this study demonstrates that choice positively affects learning. Current practices in school literacy programs focus on assigned readings and often require children to read aloud. This research indicates that choice and silent reading are significant factors in improving reading comprehension scores. Because a major component of education is reading comprehension, children should be given the opportunity to enjoy reading and take ownership of their own learning. These goals can be accomplished by offering students a limited variety of reading options and by providing time to read independently. Results strongly indicate that comprehension is greatly influenced by choice and by opportunities to read silently</w:t>
      </w:r>
    </w:p>
    <w:p w:rsidR="00FD78A3" w:rsidRDefault="00FD78A3" w:rsidP="006A1773">
      <w:pPr>
        <w:autoSpaceDE w:val="0"/>
        <w:autoSpaceDN w:val="0"/>
        <w:adjustRightInd w:val="0"/>
        <w:spacing w:after="0" w:line="240" w:lineRule="auto"/>
        <w:rPr>
          <w:rFonts w:asciiTheme="majorHAnsi" w:hAnsiTheme="majorHAnsi" w:cstheme="majorHAnsi"/>
        </w:rPr>
      </w:pPr>
    </w:p>
    <w:p w:rsidR="00FD78A3" w:rsidRPr="00B95925" w:rsidRDefault="00FD78A3" w:rsidP="00FD78A3">
      <w:pPr>
        <w:autoSpaceDE w:val="0"/>
        <w:autoSpaceDN w:val="0"/>
        <w:adjustRightInd w:val="0"/>
        <w:spacing w:after="0" w:line="240" w:lineRule="auto"/>
        <w:rPr>
          <w:rFonts w:asciiTheme="majorHAnsi" w:hAnsiTheme="majorHAnsi" w:cstheme="majorHAnsi"/>
        </w:rPr>
      </w:pPr>
      <w:r>
        <w:rPr>
          <w:rFonts w:asciiTheme="majorHAnsi" w:eastAsia="Times New Roman" w:hAnsiTheme="majorHAnsi" w:cstheme="majorHAnsi"/>
          <w:b/>
          <w:color w:val="202020"/>
        </w:rPr>
        <w:t xml:space="preserve">1. </w:t>
      </w:r>
      <w:r w:rsidRPr="00B95925">
        <w:rPr>
          <w:rFonts w:asciiTheme="majorHAnsi" w:eastAsia="Times New Roman" w:hAnsiTheme="majorHAnsi" w:cstheme="majorHAnsi"/>
          <w:b/>
          <w:color w:val="202020"/>
        </w:rPr>
        <w:t>Background for research</w:t>
      </w:r>
      <w:r w:rsidRPr="00B95925">
        <w:rPr>
          <w:rFonts w:asciiTheme="majorHAnsi" w:eastAsia="Times New Roman" w:hAnsiTheme="majorHAnsi" w:cstheme="majorHAnsi"/>
          <w:color w:val="202020"/>
        </w:rPr>
        <w:t xml:space="preserve">: </w:t>
      </w:r>
      <w:r w:rsidRPr="00B95925">
        <w:rPr>
          <w:rFonts w:asciiTheme="majorHAnsi" w:hAnsiTheme="majorHAnsi" w:cstheme="majorHAnsi"/>
        </w:rPr>
        <w:t>Young readers who experience literature from an aesthetic stance are then eager to step out and consider the authors’ craft from an efferent perspective. When students have the opportunity to read fiction and nonfiction from an efferent stance, they learn to think critically about those texts, to evaluate the information as well</w:t>
      </w:r>
    </w:p>
    <w:p w:rsidR="00FD78A3" w:rsidRPr="006A1773" w:rsidRDefault="00FD78A3" w:rsidP="00FD78A3">
      <w:pPr>
        <w:autoSpaceDE w:val="0"/>
        <w:autoSpaceDN w:val="0"/>
        <w:adjustRightInd w:val="0"/>
        <w:spacing w:after="0" w:line="240" w:lineRule="auto"/>
        <w:rPr>
          <w:rFonts w:asciiTheme="majorHAnsi" w:hAnsiTheme="majorHAnsi" w:cstheme="majorHAnsi"/>
        </w:rPr>
      </w:pPr>
      <w:r w:rsidRPr="00B95925">
        <w:rPr>
          <w:rFonts w:asciiTheme="majorHAnsi" w:hAnsiTheme="majorHAnsi" w:cstheme="majorHAnsi"/>
        </w:rPr>
        <w:t xml:space="preserve">as to incorporate new knowledge into their existing schema. As Sipe (2008) points out, various researchers have approached the question of stance in different ways. In those studies situated in classrooms, what students are asked to do influences the stance they take and thus the reading experience that they have; context influences response. When young readers have the opportunity to think and talk about books as and after they are reading, they become critical readers. What teachers do, the context for reading that they create, shapes student response, and this is very clear in the many studies of classroom discussion of literature. As a result, through years of learning to read in English, students have managed to learn large amounts of vocabulary and every subtle grammatical rule by heart, but they cannot read well enough for information or for pleasure and relaxation, being able to decode only at the sentence level. Such a situation for teaching reading in classrooms leads to one obvious instructional issue: extensive reading is and should be part of the ELA curricula.  Research presents an array of valuable insights dissecting the important components of reading instruction so that children are able to progress toward literacy. Barriers to literacy were outlined by Stanovich (1986). In his seminal review of the literature, he stated that children who read more slowly and with little enjoyment tend to read less frequently than those who read more fluidly and with more enjoyment, resulting in delayed vocabulary development and </w:t>
      </w:r>
      <w:r w:rsidRPr="006A1773">
        <w:rPr>
          <w:rFonts w:asciiTheme="majorHAnsi" w:hAnsiTheme="majorHAnsi" w:cstheme="majorHAnsi"/>
        </w:rPr>
        <w:t>stunting their ability to read. According to Gardiner (2005), reading is a skill that students must come to enjoy; otherwise, it can impede their overall education. Children’s enjoyment of reading affects their reading success through all grade levels and into adulthood. For this reason, it is important to focus on how schools can improve children’s reading enjoyment levels in elementary school. This focus could improve literacy acquisition, and more specifically, reading comprehension. This research assessed the effect of choice on children’s reading comprehension and enjoyment. In a review of the literature, the author examined studies related to choice, silent reading versus reading aloud, and measurements of reading comprehension.</w:t>
      </w:r>
    </w:p>
    <w:p w:rsidR="00B95925" w:rsidRPr="006A1773" w:rsidRDefault="00B95925" w:rsidP="00B95925">
      <w:pPr>
        <w:autoSpaceDE w:val="0"/>
        <w:autoSpaceDN w:val="0"/>
        <w:adjustRightInd w:val="0"/>
        <w:spacing w:after="0" w:line="240" w:lineRule="auto"/>
        <w:rPr>
          <w:rFonts w:asciiTheme="majorHAnsi" w:hAnsiTheme="majorHAnsi" w:cstheme="majorHAnsi"/>
        </w:rPr>
      </w:pPr>
    </w:p>
    <w:p w:rsidR="0099083B" w:rsidRDefault="0099083B" w:rsidP="00B95925">
      <w:pPr>
        <w:autoSpaceDE w:val="0"/>
        <w:autoSpaceDN w:val="0"/>
        <w:adjustRightInd w:val="0"/>
        <w:spacing w:after="0" w:line="240" w:lineRule="auto"/>
        <w:rPr>
          <w:rFonts w:asciiTheme="majorHAnsi" w:hAnsiTheme="majorHAnsi" w:cstheme="majorHAnsi"/>
          <w:b/>
        </w:rPr>
      </w:pPr>
    </w:p>
    <w:p w:rsidR="0099083B" w:rsidRDefault="0099083B" w:rsidP="00B95925">
      <w:pPr>
        <w:autoSpaceDE w:val="0"/>
        <w:autoSpaceDN w:val="0"/>
        <w:adjustRightInd w:val="0"/>
        <w:spacing w:after="0" w:line="240" w:lineRule="auto"/>
        <w:rPr>
          <w:rFonts w:asciiTheme="majorHAnsi" w:hAnsiTheme="majorHAnsi" w:cstheme="majorHAnsi"/>
          <w:b/>
        </w:rPr>
      </w:pPr>
    </w:p>
    <w:p w:rsidR="0099083B" w:rsidRDefault="0099083B" w:rsidP="00B95925">
      <w:pPr>
        <w:autoSpaceDE w:val="0"/>
        <w:autoSpaceDN w:val="0"/>
        <w:adjustRightInd w:val="0"/>
        <w:spacing w:after="0" w:line="240" w:lineRule="auto"/>
        <w:rPr>
          <w:rFonts w:asciiTheme="majorHAnsi" w:hAnsiTheme="majorHAnsi" w:cstheme="majorHAnsi"/>
          <w:b/>
        </w:rPr>
      </w:pPr>
    </w:p>
    <w:p w:rsidR="0099083B" w:rsidRDefault="0099083B" w:rsidP="00B95925">
      <w:pPr>
        <w:autoSpaceDE w:val="0"/>
        <w:autoSpaceDN w:val="0"/>
        <w:adjustRightInd w:val="0"/>
        <w:spacing w:after="0" w:line="240" w:lineRule="auto"/>
        <w:rPr>
          <w:rFonts w:asciiTheme="majorHAnsi" w:hAnsiTheme="majorHAnsi" w:cstheme="majorHAnsi"/>
          <w:b/>
        </w:rPr>
      </w:pPr>
    </w:p>
    <w:p w:rsidR="00B95925" w:rsidRDefault="0032283C" w:rsidP="00B95925">
      <w:pPr>
        <w:autoSpaceDE w:val="0"/>
        <w:autoSpaceDN w:val="0"/>
        <w:adjustRightInd w:val="0"/>
        <w:spacing w:after="0" w:line="240" w:lineRule="auto"/>
        <w:rPr>
          <w:rFonts w:asciiTheme="majorHAnsi" w:hAnsiTheme="majorHAnsi" w:cstheme="majorHAnsi"/>
          <w:b/>
        </w:rPr>
      </w:pPr>
      <w:r w:rsidRPr="00FD78A3">
        <w:rPr>
          <w:rFonts w:asciiTheme="majorHAnsi" w:hAnsiTheme="majorHAnsi" w:cstheme="majorHAnsi"/>
          <w:b/>
        </w:rPr>
        <w:lastRenderedPageBreak/>
        <w:t xml:space="preserve">2. </w:t>
      </w:r>
      <w:r w:rsidR="00B95925" w:rsidRPr="00FD78A3">
        <w:rPr>
          <w:rFonts w:asciiTheme="majorHAnsi" w:hAnsiTheme="majorHAnsi" w:cstheme="majorHAnsi"/>
          <w:b/>
        </w:rPr>
        <w:t xml:space="preserve">What the research says: </w:t>
      </w:r>
    </w:p>
    <w:p w:rsidR="00FD78A3" w:rsidRDefault="00FD78A3" w:rsidP="00B95925">
      <w:pPr>
        <w:autoSpaceDE w:val="0"/>
        <w:autoSpaceDN w:val="0"/>
        <w:adjustRightInd w:val="0"/>
        <w:spacing w:after="0" w:line="240" w:lineRule="auto"/>
        <w:rPr>
          <w:rFonts w:asciiTheme="majorHAnsi" w:hAnsiTheme="majorHAnsi" w:cstheme="majorHAnsi"/>
          <w:b/>
        </w:rPr>
      </w:pPr>
    </w:p>
    <w:p w:rsidR="00FD78A3" w:rsidRDefault="00FD78A3" w:rsidP="00B95925">
      <w:pPr>
        <w:autoSpaceDE w:val="0"/>
        <w:autoSpaceDN w:val="0"/>
        <w:adjustRightInd w:val="0"/>
        <w:spacing w:after="0" w:line="240" w:lineRule="auto"/>
        <w:rPr>
          <w:rFonts w:asciiTheme="majorHAnsi" w:hAnsiTheme="majorHAnsi" w:cstheme="majorHAnsi"/>
        </w:rPr>
      </w:pPr>
      <w:r w:rsidRPr="00FD78A3">
        <w:rPr>
          <w:rFonts w:asciiTheme="majorHAnsi" w:hAnsiTheme="majorHAnsi" w:cstheme="majorHAnsi"/>
        </w:rPr>
        <w:t xml:space="preserve">Time: Students need time to read in class in order to create a habit of reading and set the stage for homework reading, and teachers need reading time to confer individually with students about their choices, stamina, engagement, and goals. Students need time to discuss choices with classmates, time to analyze their progress, and time to practice fluency &amp; comprehension strategies under the direction of the teacher. </w:t>
      </w:r>
    </w:p>
    <w:p w:rsidR="0099083B" w:rsidRPr="00FD78A3" w:rsidRDefault="0099083B" w:rsidP="00B95925">
      <w:pPr>
        <w:autoSpaceDE w:val="0"/>
        <w:autoSpaceDN w:val="0"/>
        <w:adjustRightInd w:val="0"/>
        <w:spacing w:after="0" w:line="240" w:lineRule="auto"/>
        <w:rPr>
          <w:rFonts w:asciiTheme="majorHAnsi" w:hAnsiTheme="majorHAnsi" w:cstheme="majorHAnsi"/>
        </w:rPr>
      </w:pPr>
    </w:p>
    <w:p w:rsidR="00FD78A3" w:rsidRPr="00FD78A3" w:rsidRDefault="00FD78A3" w:rsidP="00B95925">
      <w:pPr>
        <w:autoSpaceDE w:val="0"/>
        <w:autoSpaceDN w:val="0"/>
        <w:adjustRightInd w:val="0"/>
        <w:spacing w:after="0" w:line="240" w:lineRule="auto"/>
        <w:rPr>
          <w:rFonts w:asciiTheme="majorHAnsi" w:hAnsiTheme="majorHAnsi" w:cstheme="majorHAnsi"/>
        </w:rPr>
      </w:pPr>
      <w:r w:rsidRPr="00FD78A3">
        <w:rPr>
          <w:rFonts w:asciiTheme="majorHAnsi" w:hAnsiTheme="majorHAnsi" w:cstheme="majorHAnsi"/>
        </w:rPr>
        <w:t xml:space="preserve">Choice: Students need to make choices in reading that reflect their interests because interest drives engagement. Teachers should encourage wide reading in all genres as well as students who pursue an author or genre study. Allow students to reread favorite books and to abandon a book that no longer interests them (Kittle). </w:t>
      </w:r>
    </w:p>
    <w:p w:rsidR="00FD78A3" w:rsidRPr="00FD78A3" w:rsidRDefault="00FD78A3" w:rsidP="00B95925">
      <w:pPr>
        <w:autoSpaceDE w:val="0"/>
        <w:autoSpaceDN w:val="0"/>
        <w:adjustRightInd w:val="0"/>
        <w:spacing w:after="0" w:line="240" w:lineRule="auto"/>
        <w:rPr>
          <w:rFonts w:asciiTheme="majorHAnsi" w:hAnsiTheme="majorHAnsi" w:cstheme="majorHAnsi"/>
          <w:b/>
        </w:rPr>
      </w:pPr>
    </w:p>
    <w:p w:rsidR="00B95925" w:rsidRPr="006A1773" w:rsidRDefault="007A4CA7"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Several notable studies di</w:t>
      </w:r>
      <w:r w:rsidR="008F65E6">
        <w:rPr>
          <w:rFonts w:asciiTheme="majorHAnsi" w:hAnsiTheme="majorHAnsi" w:cstheme="majorHAnsi"/>
        </w:rPr>
        <w:t>scuss choice and satisfaction. L</w:t>
      </w:r>
      <w:r w:rsidRPr="006A1773">
        <w:rPr>
          <w:rFonts w:asciiTheme="majorHAnsi" w:hAnsiTheme="majorHAnsi" w:cstheme="majorHAnsi"/>
        </w:rPr>
        <w:t>yengar and Lepper (2000) revealed that people are more likely to make a choice when offered six or fewer choices, rather than 24 or 30. Participants were given a choice of topics for a college essay. One group was given a large number of choices (i.e., 30), while another group was offered a small number of choices (i.e., six). Participants reported greater satisfaction with their selections when their original set of options had been limited. Although this study was conducted using college students, similar results may be found among other age groups. This research supports the idea that a reasonable number of choices improves the likelihood that participants associate enjoyment with their decisions. Choice creates a feeling of ownership; however, limits need to be considered when administerin</w:t>
      </w:r>
      <w:r w:rsidR="008F65E6">
        <w:rPr>
          <w:rFonts w:asciiTheme="majorHAnsi" w:hAnsiTheme="majorHAnsi" w:cstheme="majorHAnsi"/>
        </w:rPr>
        <w:t>g choice for optimal outcomes (L</w:t>
      </w:r>
      <w:r w:rsidRPr="006A1773">
        <w:rPr>
          <w:rFonts w:asciiTheme="majorHAnsi" w:hAnsiTheme="majorHAnsi" w:cstheme="majorHAnsi"/>
        </w:rPr>
        <w:t>yengar &amp; Lepper, 2000). According to Campbell and Donahue (1997), teachers reported student interest and choice to be factors in test performance. Eighth and twelfth graders who were given a choice in reading more positively perceived those readings. Despite these positive perceptions, statistically significant results were not seen when twelfth-grade students were given a reading comprehension test for the choice reading, while slightly statistically significant negative results were seen among eighth graders. Although these results showed that students did not score better on reading assessments when given the opportunity to choose their books, the findings did show that student perceptions of the assignments were more positive. A study by Reibstein, Youngblood, and Fromkin (1975) suggested sim</w:t>
      </w:r>
      <w:r w:rsidR="008F65E6">
        <w:rPr>
          <w:rFonts w:asciiTheme="majorHAnsi" w:hAnsiTheme="majorHAnsi" w:cstheme="majorHAnsi"/>
        </w:rPr>
        <w:t>ilar results to those found by L</w:t>
      </w:r>
      <w:r w:rsidRPr="006A1773">
        <w:rPr>
          <w:rFonts w:asciiTheme="majorHAnsi" w:hAnsiTheme="majorHAnsi" w:cstheme="majorHAnsi"/>
        </w:rPr>
        <w:t>yengar and Lepper (2000). Those who had been given a greater selection expressed higher levels of satisfaction with their choices compared to those with no choice. The study suggests that choice increases perceived freedom, thereby increasing satisfaction with one’s choice. Choice is an important factor in individual satisfaction. Student choice in learning enhances determination, ownership, motivation, and involvement (Vitto, 2003). According to Krashen (as cited in Sanden, 2014), silent reading improves the skills needed for comprehension. The study showed that elementary-aged students in SSR programs performed as well as or better in reading comprehension measures than did students in traditional reading comprehension programs.</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32283C" w:rsidRPr="006A1773" w:rsidRDefault="0032283C"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The Fraumeni-McBride study’s data show that children who were given a choice in reading scored higher in reading comprehension than when they were assigned a reading; likewise, children who read silently scored higher on comprehension measures than when they read aloud. Previous studies showed neutral results in testing the variability between reading silently versus aloud (Hawkins et al., 2011; McCallum et al., 2004); however, this study’s findings also suggest that silent reading is optimal (Sanden, 2014). Data collected from students from both high- and low-income schools were used, and the results regarding the effects of choice and silent reading on reading comprehension were the same. As corroborated by oth</w:t>
      </w:r>
      <w:r w:rsidR="008F65E6">
        <w:rPr>
          <w:rFonts w:asciiTheme="majorHAnsi" w:hAnsiTheme="majorHAnsi" w:cstheme="majorHAnsi"/>
        </w:rPr>
        <w:t>er studies (Deci et al., 1981; L</w:t>
      </w:r>
      <w:r w:rsidRPr="006A1773">
        <w:rPr>
          <w:rFonts w:asciiTheme="majorHAnsi" w:hAnsiTheme="majorHAnsi" w:cstheme="majorHAnsi"/>
        </w:rPr>
        <w:t>yengar &amp; Lepper, 2000; Lewis et al., 1990; Reibstein et al., 1975), this study demonstrates that choice positively affects learning. Current practices in school literacy programs focus on assigned readings and often require children to read aloud. This study indicates that choice and silent reading are significant factors in improving reading comprehension scores. Because a major component of early elementary education is reading comprehension, children should be given the opportunity to enjoy reading and take ownership of their own learning. These goals can be accomplished by offering students a limited variety of reading options and by providing time to read independently. Future research is needed on direct practices that may improve phonics instruction and other mechanical aspects of literacy; however, results strongly indicate that comprehension is greatly influenced by choice and by opportunities to read silently. While this study presents broad implications, limitations include research design (i.e., small sample size, specific location); further research with larger sample sizes in different geographical areas may strengthen findings. Various components of reading comprehension that are important for literacy acquisition need to be considered, including formal assessments that measure comprehension within the context of choice (Pressley, Mohan, Raphael, &amp; Fingeret, 2007).</w:t>
      </w:r>
    </w:p>
    <w:p w:rsidR="006A1773" w:rsidRPr="006A1773" w:rsidRDefault="006A1773" w:rsidP="00B95925">
      <w:pPr>
        <w:autoSpaceDE w:val="0"/>
        <w:autoSpaceDN w:val="0"/>
        <w:adjustRightInd w:val="0"/>
        <w:spacing w:after="0" w:line="240" w:lineRule="auto"/>
        <w:rPr>
          <w:rFonts w:asciiTheme="majorHAnsi" w:hAnsiTheme="majorHAnsi" w:cstheme="majorHAnsi"/>
        </w:rPr>
      </w:pPr>
    </w:p>
    <w:p w:rsidR="00B95925" w:rsidRPr="006A1773" w:rsidRDefault="006A1773"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lastRenderedPageBreak/>
        <w:t xml:space="preserve"> </w:t>
      </w:r>
    </w:p>
    <w:p w:rsidR="00B95925" w:rsidRPr="006A1773" w:rsidRDefault="00B95925" w:rsidP="00B95925">
      <w:pPr>
        <w:autoSpaceDE w:val="0"/>
        <w:autoSpaceDN w:val="0"/>
        <w:adjustRightInd w:val="0"/>
        <w:spacing w:after="0" w:line="240" w:lineRule="auto"/>
        <w:rPr>
          <w:rFonts w:asciiTheme="majorHAnsi" w:hAnsiTheme="majorHAnsi" w:cstheme="majorHAnsi"/>
        </w:rPr>
      </w:pPr>
    </w:p>
    <w:p w:rsidR="00B95925" w:rsidRPr="006A1773" w:rsidRDefault="00B95925" w:rsidP="00FD78A3">
      <w:pPr>
        <w:autoSpaceDE w:val="0"/>
        <w:autoSpaceDN w:val="0"/>
        <w:adjustRightInd w:val="0"/>
        <w:spacing w:after="0" w:line="240" w:lineRule="auto"/>
        <w:jc w:val="center"/>
        <w:rPr>
          <w:rFonts w:asciiTheme="majorHAnsi" w:hAnsiTheme="majorHAnsi" w:cstheme="majorHAnsi"/>
          <w:b/>
          <w:bCs/>
        </w:rPr>
      </w:pPr>
      <w:r w:rsidRPr="006A1773">
        <w:rPr>
          <w:rFonts w:asciiTheme="majorHAnsi" w:hAnsiTheme="majorHAnsi" w:cstheme="majorHAnsi"/>
          <w:b/>
          <w:bCs/>
        </w:rPr>
        <w:t>References</w:t>
      </w:r>
      <w:r w:rsidR="0032283C" w:rsidRPr="006A1773">
        <w:rPr>
          <w:rFonts w:asciiTheme="majorHAnsi" w:hAnsiTheme="majorHAnsi" w:cstheme="majorHAnsi"/>
          <w:b/>
          <w:bCs/>
        </w:rPr>
        <w:t xml:space="preserve"> and further research:</w:t>
      </w:r>
    </w:p>
    <w:p w:rsidR="00FD78A3" w:rsidRDefault="00FD78A3" w:rsidP="00B95925">
      <w:pPr>
        <w:autoSpaceDE w:val="0"/>
        <w:autoSpaceDN w:val="0"/>
        <w:adjustRightInd w:val="0"/>
        <w:spacing w:after="0" w:line="240" w:lineRule="auto"/>
        <w:rPr>
          <w:rFonts w:asciiTheme="majorHAnsi" w:hAnsiTheme="majorHAnsi" w:cstheme="majorHAnsi"/>
          <w:b/>
          <w:bCs/>
        </w:rPr>
      </w:pPr>
    </w:p>
    <w:p w:rsidR="0032283C" w:rsidRPr="006A1773" w:rsidRDefault="0032283C" w:rsidP="00B95925">
      <w:pPr>
        <w:autoSpaceDE w:val="0"/>
        <w:autoSpaceDN w:val="0"/>
        <w:adjustRightInd w:val="0"/>
        <w:spacing w:after="0" w:line="240" w:lineRule="auto"/>
        <w:rPr>
          <w:rFonts w:asciiTheme="majorHAnsi" w:hAnsiTheme="majorHAnsi" w:cstheme="majorHAnsi"/>
          <w:b/>
          <w:bCs/>
        </w:rPr>
      </w:pPr>
      <w:r w:rsidRPr="006A1773">
        <w:rPr>
          <w:rFonts w:asciiTheme="majorHAnsi" w:hAnsiTheme="majorHAnsi" w:cstheme="majorHAnsi"/>
          <w:b/>
          <w:bCs/>
        </w:rPr>
        <w:t xml:space="preserve">Section 1: </w:t>
      </w:r>
    </w:p>
    <w:p w:rsidR="00FD78A3" w:rsidRDefault="00FD78A3"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i/>
          <w:iCs/>
        </w:rPr>
      </w:pPr>
      <w:r w:rsidRPr="006A1773">
        <w:rPr>
          <w:rFonts w:asciiTheme="majorHAnsi" w:hAnsiTheme="majorHAnsi" w:cstheme="majorHAnsi"/>
        </w:rPr>
        <w:t xml:space="preserve">Benton, M. (1992). </w:t>
      </w:r>
      <w:r w:rsidR="0032283C" w:rsidRPr="006A1773">
        <w:rPr>
          <w:rFonts w:asciiTheme="majorHAnsi" w:hAnsiTheme="majorHAnsi" w:cstheme="majorHAnsi"/>
          <w:i/>
          <w:iCs/>
        </w:rPr>
        <w:t xml:space="preserve">Secondary worlds: Literature </w:t>
      </w:r>
      <w:r w:rsidRPr="006A1773">
        <w:rPr>
          <w:rFonts w:asciiTheme="majorHAnsi" w:hAnsiTheme="majorHAnsi" w:cstheme="majorHAnsi"/>
          <w:i/>
          <w:iCs/>
        </w:rPr>
        <w:t>teaching and the visual arts</w:t>
      </w:r>
      <w:r w:rsidRPr="006A1773">
        <w:rPr>
          <w:rFonts w:asciiTheme="majorHAnsi" w:hAnsiTheme="majorHAnsi" w:cstheme="majorHAnsi"/>
        </w:rPr>
        <w:t>. Buckingham, UK: Open</w:t>
      </w:r>
    </w:p>
    <w:p w:rsidR="00B95925" w:rsidRPr="006A1773" w:rsidRDefault="0032283C"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 xml:space="preserve">University Press. </w:t>
      </w:r>
      <w:r w:rsidR="00B95925" w:rsidRPr="006A1773">
        <w:rPr>
          <w:rFonts w:asciiTheme="majorHAnsi" w:hAnsiTheme="majorHAnsi" w:cstheme="majorHAnsi"/>
        </w:rPr>
        <w:t xml:space="preserve">Britton, J. (1970). </w:t>
      </w:r>
      <w:r w:rsidR="00B95925" w:rsidRPr="006A1773">
        <w:rPr>
          <w:rFonts w:asciiTheme="majorHAnsi" w:hAnsiTheme="majorHAnsi" w:cstheme="majorHAnsi"/>
          <w:i/>
          <w:iCs/>
        </w:rPr>
        <w:t xml:space="preserve">Language and learning. </w:t>
      </w:r>
      <w:r w:rsidRPr="006A1773">
        <w:rPr>
          <w:rFonts w:asciiTheme="majorHAnsi" w:hAnsiTheme="majorHAnsi" w:cstheme="majorHAnsi"/>
        </w:rPr>
        <w:t xml:space="preserve">London: Penguin. </w:t>
      </w:r>
      <w:r w:rsidR="00B95925" w:rsidRPr="006A1773">
        <w:rPr>
          <w:rFonts w:asciiTheme="majorHAnsi" w:hAnsiTheme="majorHAnsi" w:cstheme="majorHAnsi"/>
        </w:rPr>
        <w:t xml:space="preserve">Cochran-Smith, M. (1984). </w:t>
      </w:r>
      <w:r w:rsidR="00B95925" w:rsidRPr="006A1773">
        <w:rPr>
          <w:rFonts w:asciiTheme="majorHAnsi" w:hAnsiTheme="majorHAnsi" w:cstheme="majorHAnsi"/>
          <w:i/>
          <w:iCs/>
        </w:rPr>
        <w:t>The making of a reader.</w:t>
      </w:r>
      <w:r w:rsidRPr="006A1773">
        <w:rPr>
          <w:rFonts w:asciiTheme="majorHAnsi" w:hAnsiTheme="majorHAnsi" w:cstheme="majorHAnsi"/>
        </w:rPr>
        <w:t xml:space="preserve"> </w:t>
      </w:r>
      <w:r w:rsidR="00B95925" w:rsidRPr="006A1773">
        <w:rPr>
          <w:rFonts w:asciiTheme="majorHAnsi" w:hAnsiTheme="majorHAnsi" w:cstheme="majorHAnsi"/>
        </w:rPr>
        <w:t>Norwood, NJ: Ablex.</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Cunningham, A.E., &amp; Stanovit</w:t>
      </w:r>
      <w:r w:rsidR="0032283C" w:rsidRPr="006A1773">
        <w:rPr>
          <w:rFonts w:asciiTheme="majorHAnsi" w:hAnsiTheme="majorHAnsi" w:cstheme="majorHAnsi"/>
        </w:rPr>
        <w:t xml:space="preserve">ch, K.E. (1998). </w:t>
      </w:r>
      <w:r w:rsidRPr="006A1773">
        <w:rPr>
          <w:rFonts w:asciiTheme="majorHAnsi" w:hAnsiTheme="majorHAnsi" w:cstheme="majorHAnsi"/>
        </w:rPr>
        <w:t xml:space="preserve">What reading does for the mind. </w:t>
      </w:r>
      <w:r w:rsidRPr="006A1773">
        <w:rPr>
          <w:rFonts w:asciiTheme="majorHAnsi" w:hAnsiTheme="majorHAnsi" w:cstheme="majorHAnsi"/>
          <w:i/>
          <w:iCs/>
        </w:rPr>
        <w:t>American Educator,</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i/>
          <w:iCs/>
        </w:rPr>
        <w:t xml:space="preserve">Spring/Summer, </w:t>
      </w:r>
      <w:r w:rsidR="0032283C" w:rsidRPr="006A1773">
        <w:rPr>
          <w:rFonts w:asciiTheme="majorHAnsi" w:hAnsiTheme="majorHAnsi" w:cstheme="majorHAnsi"/>
        </w:rPr>
        <w:t xml:space="preserve">8-15. </w:t>
      </w:r>
      <w:r w:rsidRPr="006A1773">
        <w:rPr>
          <w:rFonts w:asciiTheme="majorHAnsi" w:hAnsiTheme="majorHAnsi" w:cstheme="majorHAnsi"/>
        </w:rPr>
        <w:t xml:space="preserve">Eastman, P.D. (1961). </w:t>
      </w:r>
      <w:r w:rsidRPr="006A1773">
        <w:rPr>
          <w:rFonts w:asciiTheme="majorHAnsi" w:hAnsiTheme="majorHAnsi" w:cstheme="majorHAnsi"/>
          <w:i/>
          <w:iCs/>
        </w:rPr>
        <w:t xml:space="preserve">Go, dog, go. </w:t>
      </w:r>
      <w:r w:rsidRPr="006A1773">
        <w:rPr>
          <w:rFonts w:asciiTheme="majorHAnsi" w:hAnsiTheme="majorHAnsi" w:cstheme="majorHAnsi"/>
        </w:rPr>
        <w:t>New York:</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32283C"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 xml:space="preserve">Random. </w:t>
      </w:r>
      <w:r w:rsidR="00B95925" w:rsidRPr="006A1773">
        <w:rPr>
          <w:rFonts w:asciiTheme="majorHAnsi" w:hAnsiTheme="majorHAnsi" w:cstheme="majorHAnsi"/>
        </w:rPr>
        <w:t xml:space="preserve">Eeds, M., &amp; Wells, </w:t>
      </w:r>
      <w:r w:rsidRPr="006A1773">
        <w:rPr>
          <w:rFonts w:asciiTheme="majorHAnsi" w:hAnsiTheme="majorHAnsi" w:cstheme="majorHAnsi"/>
        </w:rPr>
        <w:t xml:space="preserve">D. (1989). Grand conversations: </w:t>
      </w:r>
      <w:r w:rsidR="00B95925" w:rsidRPr="006A1773">
        <w:rPr>
          <w:rFonts w:asciiTheme="majorHAnsi" w:hAnsiTheme="majorHAnsi" w:cstheme="majorHAnsi"/>
        </w:rPr>
        <w:t>An exploration of meaning construction in literature</w:t>
      </w:r>
    </w:p>
    <w:p w:rsidR="0032283C" w:rsidRPr="006A1773" w:rsidRDefault="00B95925" w:rsidP="00B95925">
      <w:pPr>
        <w:autoSpaceDE w:val="0"/>
        <w:autoSpaceDN w:val="0"/>
        <w:adjustRightInd w:val="0"/>
        <w:spacing w:after="0" w:line="240" w:lineRule="auto"/>
        <w:rPr>
          <w:rFonts w:asciiTheme="majorHAnsi" w:hAnsiTheme="majorHAnsi" w:cstheme="majorHAnsi"/>
          <w:i/>
          <w:iCs/>
        </w:rPr>
      </w:pPr>
      <w:r w:rsidRPr="006A1773">
        <w:rPr>
          <w:rFonts w:asciiTheme="majorHAnsi" w:hAnsiTheme="majorHAnsi" w:cstheme="majorHAnsi"/>
        </w:rPr>
        <w:t xml:space="preserve">study groups. </w:t>
      </w:r>
      <w:r w:rsidRPr="006A1773">
        <w:rPr>
          <w:rFonts w:asciiTheme="majorHAnsi" w:hAnsiTheme="majorHAnsi" w:cstheme="majorHAnsi"/>
          <w:i/>
          <w:iCs/>
        </w:rPr>
        <w:t>Resea</w:t>
      </w:r>
      <w:r w:rsidR="0032283C" w:rsidRPr="006A1773">
        <w:rPr>
          <w:rFonts w:asciiTheme="majorHAnsi" w:hAnsiTheme="majorHAnsi" w:cstheme="majorHAnsi"/>
          <w:i/>
          <w:iCs/>
        </w:rPr>
        <w:t xml:space="preserve">rch in the Teaching of English, </w:t>
      </w:r>
      <w:r w:rsidRPr="006A1773">
        <w:rPr>
          <w:rFonts w:asciiTheme="majorHAnsi" w:hAnsiTheme="majorHAnsi" w:cstheme="majorHAnsi"/>
          <w:i/>
          <w:iCs/>
        </w:rPr>
        <w:t xml:space="preserve">23, </w:t>
      </w:r>
      <w:r w:rsidRPr="006A1773">
        <w:rPr>
          <w:rFonts w:asciiTheme="majorHAnsi" w:hAnsiTheme="majorHAnsi" w:cstheme="majorHAnsi"/>
        </w:rPr>
        <w:t>4-29.</w:t>
      </w:r>
      <w:r w:rsidR="0032283C" w:rsidRPr="006A1773">
        <w:rPr>
          <w:rFonts w:asciiTheme="majorHAnsi" w:hAnsiTheme="majorHAnsi" w:cstheme="majorHAnsi"/>
          <w:i/>
          <w:iCs/>
        </w:rPr>
        <w:t xml:space="preserve"> </w:t>
      </w:r>
      <w:r w:rsidRPr="006A1773">
        <w:rPr>
          <w:rFonts w:asciiTheme="majorHAnsi" w:hAnsiTheme="majorHAnsi" w:cstheme="majorHAnsi"/>
        </w:rPr>
        <w:t>Enciso, P. (1994). Cultural identity and response</w:t>
      </w:r>
      <w:r w:rsidR="0032283C" w:rsidRPr="006A1773">
        <w:rPr>
          <w:rFonts w:asciiTheme="majorHAnsi" w:hAnsiTheme="majorHAnsi" w:cstheme="majorHAnsi"/>
          <w:i/>
          <w:iCs/>
        </w:rPr>
        <w:t xml:space="preserve"> </w:t>
      </w:r>
      <w:r w:rsidRPr="006A1773">
        <w:rPr>
          <w:rFonts w:asciiTheme="majorHAnsi" w:hAnsiTheme="majorHAnsi" w:cstheme="majorHAnsi"/>
        </w:rPr>
        <w:t>to literature: Running lessons from Maniac McGee.</w:t>
      </w:r>
      <w:r w:rsidR="0032283C" w:rsidRPr="006A1773">
        <w:rPr>
          <w:rFonts w:asciiTheme="majorHAnsi" w:hAnsiTheme="majorHAnsi" w:cstheme="majorHAnsi"/>
          <w:i/>
          <w:iCs/>
        </w:rPr>
        <w:t xml:space="preserve"> </w:t>
      </w:r>
      <w:r w:rsidRPr="006A1773">
        <w:rPr>
          <w:rFonts w:asciiTheme="majorHAnsi" w:hAnsiTheme="majorHAnsi" w:cstheme="majorHAnsi"/>
          <w:i/>
          <w:iCs/>
        </w:rPr>
        <w:t xml:space="preserve">Language Arts, 71, </w:t>
      </w:r>
      <w:r w:rsidRPr="006A1773">
        <w:rPr>
          <w:rFonts w:asciiTheme="majorHAnsi" w:hAnsiTheme="majorHAnsi" w:cstheme="majorHAnsi"/>
        </w:rPr>
        <w:t>524-533.</w:t>
      </w:r>
      <w:r w:rsidR="0032283C" w:rsidRPr="006A1773">
        <w:rPr>
          <w:rFonts w:asciiTheme="majorHAnsi" w:hAnsiTheme="majorHAnsi" w:cstheme="majorHAnsi"/>
          <w:i/>
          <w:iCs/>
        </w:rPr>
        <w:t xml:space="preserve"> </w:t>
      </w:r>
    </w:p>
    <w:p w:rsidR="0032283C" w:rsidRPr="006A1773" w:rsidRDefault="0032283C" w:rsidP="00B95925">
      <w:pPr>
        <w:autoSpaceDE w:val="0"/>
        <w:autoSpaceDN w:val="0"/>
        <w:adjustRightInd w:val="0"/>
        <w:spacing w:after="0" w:line="240" w:lineRule="auto"/>
        <w:rPr>
          <w:rFonts w:asciiTheme="majorHAnsi" w:hAnsiTheme="majorHAnsi" w:cstheme="majorHAnsi"/>
          <w:i/>
          <w:iCs/>
        </w:rPr>
      </w:pPr>
    </w:p>
    <w:p w:rsidR="00B95925" w:rsidRPr="006A1773" w:rsidRDefault="00B95925" w:rsidP="00B95925">
      <w:pPr>
        <w:autoSpaceDE w:val="0"/>
        <w:autoSpaceDN w:val="0"/>
        <w:adjustRightInd w:val="0"/>
        <w:spacing w:after="0" w:line="240" w:lineRule="auto"/>
        <w:rPr>
          <w:rFonts w:asciiTheme="majorHAnsi" w:hAnsiTheme="majorHAnsi" w:cstheme="majorHAnsi"/>
          <w:i/>
          <w:iCs/>
        </w:rPr>
      </w:pPr>
      <w:r w:rsidRPr="006A1773">
        <w:rPr>
          <w:rFonts w:asciiTheme="majorHAnsi" w:hAnsiTheme="majorHAnsi" w:cstheme="majorHAnsi"/>
        </w:rPr>
        <w:t>Enciso, P. (1997). Negotiating the meaning of</w:t>
      </w:r>
      <w:r w:rsidR="0032283C" w:rsidRPr="006A1773">
        <w:rPr>
          <w:rFonts w:asciiTheme="majorHAnsi" w:hAnsiTheme="majorHAnsi" w:cstheme="majorHAnsi"/>
          <w:i/>
          <w:iCs/>
        </w:rPr>
        <w:t xml:space="preserve"> </w:t>
      </w:r>
      <w:r w:rsidRPr="006A1773">
        <w:rPr>
          <w:rFonts w:asciiTheme="majorHAnsi" w:hAnsiTheme="majorHAnsi" w:cstheme="majorHAnsi"/>
        </w:rPr>
        <w:t>difference: Talking back to multicultural literature. In</w:t>
      </w:r>
      <w:r w:rsidR="0032283C" w:rsidRPr="006A1773">
        <w:rPr>
          <w:rFonts w:asciiTheme="majorHAnsi" w:hAnsiTheme="majorHAnsi" w:cstheme="majorHAnsi"/>
          <w:i/>
          <w:iCs/>
        </w:rPr>
        <w:t xml:space="preserve"> </w:t>
      </w:r>
      <w:r w:rsidRPr="006A1773">
        <w:rPr>
          <w:rFonts w:asciiTheme="majorHAnsi" w:hAnsiTheme="majorHAnsi" w:cstheme="majorHAnsi"/>
        </w:rPr>
        <w:t xml:space="preserve">T. Rogers &amp; A.O. Soter (Eds.), </w:t>
      </w:r>
      <w:r w:rsidR="0032283C" w:rsidRPr="006A1773">
        <w:rPr>
          <w:rFonts w:asciiTheme="majorHAnsi" w:hAnsiTheme="majorHAnsi" w:cstheme="majorHAnsi"/>
          <w:i/>
          <w:iCs/>
        </w:rPr>
        <w:t xml:space="preserve">Reading across cultures: </w:t>
      </w:r>
      <w:r w:rsidRPr="006A1773">
        <w:rPr>
          <w:rFonts w:asciiTheme="majorHAnsi" w:hAnsiTheme="majorHAnsi" w:cstheme="majorHAnsi"/>
          <w:i/>
          <w:iCs/>
        </w:rPr>
        <w:t xml:space="preserve">Teaching literature in a diverse society </w:t>
      </w:r>
      <w:r w:rsidRPr="006A1773">
        <w:rPr>
          <w:rFonts w:asciiTheme="majorHAnsi" w:hAnsiTheme="majorHAnsi" w:cstheme="majorHAnsi"/>
        </w:rPr>
        <w:t>(pp. 13-41). New</w:t>
      </w:r>
      <w:r w:rsidR="0032283C" w:rsidRPr="006A1773">
        <w:rPr>
          <w:rFonts w:asciiTheme="majorHAnsi" w:hAnsiTheme="majorHAnsi" w:cstheme="majorHAnsi"/>
          <w:i/>
          <w:iCs/>
        </w:rPr>
        <w:t xml:space="preserve"> </w:t>
      </w:r>
      <w:r w:rsidRPr="006A1773">
        <w:rPr>
          <w:rFonts w:asciiTheme="majorHAnsi" w:hAnsiTheme="majorHAnsi" w:cstheme="majorHAnsi"/>
        </w:rPr>
        <w:t>York: Teachers College Press.</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Galda, L. (1998</w:t>
      </w:r>
      <w:r w:rsidR="0032283C" w:rsidRPr="006A1773">
        <w:rPr>
          <w:rFonts w:asciiTheme="majorHAnsi" w:hAnsiTheme="majorHAnsi" w:cstheme="majorHAnsi"/>
        </w:rPr>
        <w:t xml:space="preserve">). Mirrors and windows: Reading </w:t>
      </w:r>
      <w:r w:rsidRPr="006A1773">
        <w:rPr>
          <w:rFonts w:asciiTheme="majorHAnsi" w:hAnsiTheme="majorHAnsi" w:cstheme="majorHAnsi"/>
        </w:rPr>
        <w:t xml:space="preserve">The NERA Journal (2010), Volume </w:t>
      </w:r>
      <w:r w:rsidRPr="006A1773">
        <w:rPr>
          <w:rFonts w:asciiTheme="majorHAnsi" w:hAnsiTheme="majorHAnsi" w:cstheme="majorHAnsi"/>
          <w:i/>
          <w:iCs/>
        </w:rPr>
        <w:t>46</w:t>
      </w:r>
      <w:r w:rsidRPr="006A1773">
        <w:rPr>
          <w:rFonts w:asciiTheme="majorHAnsi" w:hAnsiTheme="majorHAnsi" w:cstheme="majorHAnsi"/>
        </w:rPr>
        <w:t>(1) Feature Articles | 5</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as transformation. In</w:t>
      </w:r>
      <w:r w:rsidR="0032283C" w:rsidRPr="006A1773">
        <w:rPr>
          <w:rFonts w:asciiTheme="majorHAnsi" w:hAnsiTheme="majorHAnsi" w:cstheme="majorHAnsi"/>
        </w:rPr>
        <w:t xml:space="preserve"> T.E. Raphael &amp; K.H. Au (Eds.), </w:t>
      </w:r>
      <w:r w:rsidRPr="006A1773">
        <w:rPr>
          <w:rFonts w:asciiTheme="majorHAnsi" w:hAnsiTheme="majorHAnsi" w:cstheme="majorHAnsi"/>
          <w:i/>
          <w:iCs/>
        </w:rPr>
        <w:t>Literature-based instruction: Reshaping the curriculum</w:t>
      </w:r>
      <w:r w:rsidR="0032283C" w:rsidRPr="006A1773">
        <w:rPr>
          <w:rFonts w:asciiTheme="majorHAnsi" w:hAnsiTheme="majorHAnsi" w:cstheme="majorHAnsi"/>
        </w:rPr>
        <w:t xml:space="preserve"> </w:t>
      </w:r>
      <w:r w:rsidRPr="006A1773">
        <w:rPr>
          <w:rFonts w:asciiTheme="majorHAnsi" w:hAnsiTheme="majorHAnsi" w:cstheme="majorHAnsi"/>
        </w:rPr>
        <w:t>(pp/ 1-12). Norwood, NJ: Christopher-Gordon.</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 xml:space="preserve">Galda, L., </w:t>
      </w:r>
      <w:r w:rsidR="0032283C" w:rsidRPr="006A1773">
        <w:rPr>
          <w:rFonts w:asciiTheme="majorHAnsi" w:hAnsiTheme="majorHAnsi" w:cstheme="majorHAnsi"/>
        </w:rPr>
        <w:t xml:space="preserve">&amp; Beach, R. (2004). Response to </w:t>
      </w:r>
      <w:r w:rsidRPr="006A1773">
        <w:rPr>
          <w:rFonts w:asciiTheme="majorHAnsi" w:hAnsiTheme="majorHAnsi" w:cstheme="majorHAnsi"/>
        </w:rPr>
        <w:t>literature as a cultural a</w:t>
      </w:r>
      <w:r w:rsidR="0032283C" w:rsidRPr="006A1773">
        <w:rPr>
          <w:rFonts w:asciiTheme="majorHAnsi" w:hAnsiTheme="majorHAnsi" w:cstheme="majorHAnsi"/>
        </w:rPr>
        <w:t xml:space="preserve">ctivity. In R.B. Ruddell &amp; N.J. </w:t>
      </w:r>
      <w:r w:rsidRPr="006A1773">
        <w:rPr>
          <w:rFonts w:asciiTheme="majorHAnsi" w:hAnsiTheme="majorHAnsi" w:cstheme="majorHAnsi"/>
        </w:rPr>
        <w:t xml:space="preserve">Unrau, </w:t>
      </w:r>
      <w:r w:rsidRPr="006A1773">
        <w:rPr>
          <w:rFonts w:asciiTheme="majorHAnsi" w:hAnsiTheme="majorHAnsi" w:cstheme="majorHAnsi"/>
          <w:i/>
          <w:iCs/>
        </w:rPr>
        <w:t xml:space="preserve">Theoretical models and processes of reading </w:t>
      </w:r>
      <w:r w:rsidR="0032283C" w:rsidRPr="006A1773">
        <w:rPr>
          <w:rFonts w:asciiTheme="majorHAnsi" w:hAnsiTheme="majorHAnsi" w:cstheme="majorHAnsi"/>
        </w:rPr>
        <w:t>(5</w:t>
      </w:r>
      <w:r w:rsidR="0032283C" w:rsidRPr="006A1773">
        <w:rPr>
          <w:rFonts w:asciiTheme="majorHAnsi" w:hAnsiTheme="majorHAnsi" w:cstheme="majorHAnsi"/>
          <w:vertAlign w:val="superscript"/>
        </w:rPr>
        <w:t>th</w:t>
      </w:r>
      <w:r w:rsidR="0032283C" w:rsidRPr="006A1773">
        <w:rPr>
          <w:rFonts w:asciiTheme="majorHAnsi" w:hAnsiTheme="majorHAnsi" w:cstheme="majorHAnsi"/>
        </w:rPr>
        <w:t xml:space="preserve"> </w:t>
      </w:r>
      <w:r w:rsidRPr="006A1773">
        <w:rPr>
          <w:rFonts w:asciiTheme="majorHAnsi" w:hAnsiTheme="majorHAnsi" w:cstheme="majorHAnsi"/>
        </w:rPr>
        <w:t xml:space="preserve">ed.), pp 852-869. [First published in 2001, </w:t>
      </w:r>
      <w:r w:rsidRPr="006A1773">
        <w:rPr>
          <w:rFonts w:asciiTheme="majorHAnsi" w:hAnsiTheme="majorHAnsi" w:cstheme="majorHAnsi"/>
          <w:i/>
          <w:iCs/>
        </w:rPr>
        <w:t>Reading</w:t>
      </w:r>
      <w:r w:rsidR="0032283C" w:rsidRPr="006A1773">
        <w:rPr>
          <w:rFonts w:asciiTheme="majorHAnsi" w:hAnsiTheme="majorHAnsi" w:cstheme="majorHAnsi"/>
        </w:rPr>
        <w:t xml:space="preserve"> </w:t>
      </w:r>
      <w:r w:rsidRPr="006A1773">
        <w:rPr>
          <w:rFonts w:asciiTheme="majorHAnsi" w:hAnsiTheme="majorHAnsi" w:cstheme="majorHAnsi"/>
          <w:i/>
          <w:iCs/>
        </w:rPr>
        <w:t xml:space="preserve">Research Quarterly, 36, </w:t>
      </w:r>
      <w:r w:rsidRPr="006A1773">
        <w:rPr>
          <w:rFonts w:asciiTheme="majorHAnsi" w:hAnsiTheme="majorHAnsi" w:cstheme="majorHAnsi"/>
        </w:rPr>
        <w:t>64-73.]</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Galda, L</w:t>
      </w:r>
      <w:r w:rsidR="0032283C" w:rsidRPr="006A1773">
        <w:rPr>
          <w:rFonts w:asciiTheme="majorHAnsi" w:hAnsiTheme="majorHAnsi" w:cstheme="majorHAnsi"/>
        </w:rPr>
        <w:t xml:space="preserve">., Cullinan, B.E., &amp; Sipe, L.S. </w:t>
      </w:r>
      <w:r w:rsidRPr="006A1773">
        <w:rPr>
          <w:rFonts w:asciiTheme="majorHAnsi" w:hAnsiTheme="majorHAnsi" w:cstheme="majorHAnsi"/>
        </w:rPr>
        <w:t xml:space="preserve">(2010). </w:t>
      </w:r>
      <w:r w:rsidRPr="006A1773">
        <w:rPr>
          <w:rFonts w:asciiTheme="majorHAnsi" w:hAnsiTheme="majorHAnsi" w:cstheme="majorHAnsi"/>
          <w:i/>
          <w:iCs/>
        </w:rPr>
        <w:t xml:space="preserve">Literature and the child </w:t>
      </w:r>
      <w:r w:rsidR="0032283C" w:rsidRPr="006A1773">
        <w:rPr>
          <w:rFonts w:asciiTheme="majorHAnsi" w:hAnsiTheme="majorHAnsi" w:cstheme="majorHAnsi"/>
        </w:rPr>
        <w:t xml:space="preserve">(7th ed.). Belmont, </w:t>
      </w:r>
      <w:r w:rsidRPr="006A1773">
        <w:rPr>
          <w:rFonts w:asciiTheme="majorHAnsi" w:hAnsiTheme="majorHAnsi" w:cstheme="majorHAnsi"/>
        </w:rPr>
        <w:t>CA:Wadsworth/Cengage.</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Hickman, J. (1981)</w:t>
      </w:r>
      <w:r w:rsidR="0032283C" w:rsidRPr="006A1773">
        <w:rPr>
          <w:rFonts w:asciiTheme="majorHAnsi" w:hAnsiTheme="majorHAnsi" w:cstheme="majorHAnsi"/>
        </w:rPr>
        <w:t xml:space="preserve">. A new perspective on response </w:t>
      </w:r>
      <w:r w:rsidRPr="006A1773">
        <w:rPr>
          <w:rFonts w:asciiTheme="majorHAnsi" w:hAnsiTheme="majorHAnsi" w:cstheme="majorHAnsi"/>
        </w:rPr>
        <w:t>to literature: Research in an elementary school setting.</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i/>
          <w:iCs/>
        </w:rPr>
        <w:t xml:space="preserve">Research in the Teaching of English, 15, </w:t>
      </w:r>
      <w:r w:rsidR="0032283C" w:rsidRPr="006A1773">
        <w:rPr>
          <w:rFonts w:asciiTheme="majorHAnsi" w:hAnsiTheme="majorHAnsi" w:cstheme="majorHAnsi"/>
        </w:rPr>
        <w:t xml:space="preserve">343-354. </w:t>
      </w:r>
      <w:r w:rsidRPr="006A1773">
        <w:rPr>
          <w:rFonts w:asciiTheme="majorHAnsi" w:hAnsiTheme="majorHAnsi" w:cstheme="majorHAnsi"/>
        </w:rPr>
        <w:t xml:space="preserve">Langer, J.A. (1995). </w:t>
      </w:r>
      <w:r w:rsidRPr="006A1773">
        <w:rPr>
          <w:rFonts w:asciiTheme="majorHAnsi" w:hAnsiTheme="majorHAnsi" w:cstheme="majorHAnsi"/>
          <w:i/>
          <w:iCs/>
        </w:rPr>
        <w:t>Envisioning literature: Literary</w:t>
      </w:r>
      <w:r w:rsidR="0032283C" w:rsidRPr="006A1773">
        <w:rPr>
          <w:rFonts w:asciiTheme="majorHAnsi" w:hAnsiTheme="majorHAnsi" w:cstheme="majorHAnsi"/>
        </w:rPr>
        <w:t xml:space="preserve"> </w:t>
      </w:r>
      <w:r w:rsidRPr="006A1773">
        <w:rPr>
          <w:rFonts w:asciiTheme="majorHAnsi" w:hAnsiTheme="majorHAnsi" w:cstheme="majorHAnsi"/>
          <w:i/>
          <w:iCs/>
        </w:rPr>
        <w:t xml:space="preserve">understanding and literature instruction. </w:t>
      </w:r>
      <w:r w:rsidR="0032283C" w:rsidRPr="006A1773">
        <w:rPr>
          <w:rFonts w:asciiTheme="majorHAnsi" w:hAnsiTheme="majorHAnsi" w:cstheme="majorHAnsi"/>
        </w:rPr>
        <w:t xml:space="preserve">New York: </w:t>
      </w:r>
      <w:r w:rsidRPr="006A1773">
        <w:rPr>
          <w:rFonts w:asciiTheme="majorHAnsi" w:hAnsiTheme="majorHAnsi" w:cstheme="majorHAnsi"/>
        </w:rPr>
        <w:t>Teachers College Press.</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Lewis, C. (1997).</w:t>
      </w:r>
      <w:r w:rsidR="0032283C" w:rsidRPr="006A1773">
        <w:rPr>
          <w:rFonts w:asciiTheme="majorHAnsi" w:hAnsiTheme="majorHAnsi" w:cstheme="majorHAnsi"/>
        </w:rPr>
        <w:t xml:space="preserve"> The social drama of literature </w:t>
      </w:r>
      <w:r w:rsidRPr="006A1773">
        <w:rPr>
          <w:rFonts w:asciiTheme="majorHAnsi" w:hAnsiTheme="majorHAnsi" w:cstheme="majorHAnsi"/>
        </w:rPr>
        <w:t xml:space="preserve">discussion in a fifth/sixth grade classroom. </w:t>
      </w:r>
      <w:r w:rsidRPr="006A1773">
        <w:rPr>
          <w:rFonts w:asciiTheme="majorHAnsi" w:hAnsiTheme="majorHAnsi" w:cstheme="majorHAnsi"/>
          <w:i/>
          <w:iCs/>
        </w:rPr>
        <w:t>Research in</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i/>
          <w:iCs/>
        </w:rPr>
        <w:t xml:space="preserve">the Teaching of English, 31, </w:t>
      </w:r>
      <w:r w:rsidR="0032283C" w:rsidRPr="006A1773">
        <w:rPr>
          <w:rFonts w:asciiTheme="majorHAnsi" w:hAnsiTheme="majorHAnsi" w:cstheme="majorHAnsi"/>
        </w:rPr>
        <w:t xml:space="preserve">163-204. </w:t>
      </w:r>
      <w:r w:rsidRPr="006A1773">
        <w:rPr>
          <w:rFonts w:asciiTheme="majorHAnsi" w:hAnsiTheme="majorHAnsi" w:cstheme="majorHAnsi"/>
        </w:rPr>
        <w:t xml:space="preserve">MacLachlan, P. (1987). </w:t>
      </w:r>
      <w:r w:rsidRPr="006A1773">
        <w:rPr>
          <w:rFonts w:asciiTheme="majorHAnsi" w:hAnsiTheme="majorHAnsi" w:cstheme="majorHAnsi"/>
          <w:i/>
          <w:iCs/>
        </w:rPr>
        <w:t>Arthur, for the very first</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i/>
          <w:iCs/>
        </w:rPr>
        <w:t xml:space="preserve">time. </w:t>
      </w:r>
      <w:r w:rsidRPr="006A1773">
        <w:rPr>
          <w:rFonts w:asciiTheme="majorHAnsi" w:hAnsiTheme="majorHAnsi" w:cstheme="majorHAnsi"/>
        </w:rPr>
        <w:t>New York: HarperCollins</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Many, J., &amp; Wise</w:t>
      </w:r>
      <w:r w:rsidR="0032283C" w:rsidRPr="006A1773">
        <w:rPr>
          <w:rFonts w:asciiTheme="majorHAnsi" w:hAnsiTheme="majorHAnsi" w:cstheme="majorHAnsi"/>
        </w:rPr>
        <w:t xml:space="preserve">man, D.L. (1992). The effect of </w:t>
      </w:r>
      <w:r w:rsidRPr="006A1773">
        <w:rPr>
          <w:rFonts w:asciiTheme="majorHAnsi" w:hAnsiTheme="majorHAnsi" w:cstheme="majorHAnsi"/>
        </w:rPr>
        <w:t>teaching approach on third-grade students’ response to</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 xml:space="preserve">literature. </w:t>
      </w:r>
      <w:r w:rsidRPr="006A1773">
        <w:rPr>
          <w:rFonts w:asciiTheme="majorHAnsi" w:hAnsiTheme="majorHAnsi" w:cstheme="majorHAnsi"/>
          <w:i/>
          <w:iCs/>
        </w:rPr>
        <w:t xml:space="preserve">Journal of Reading Behavior, 24, </w:t>
      </w:r>
      <w:r w:rsidRPr="006A1773">
        <w:rPr>
          <w:rFonts w:asciiTheme="majorHAnsi" w:hAnsiTheme="majorHAnsi" w:cstheme="majorHAnsi"/>
        </w:rPr>
        <w:t>265-287.</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 xml:space="preserve">Marshall, J. </w:t>
      </w:r>
      <w:r w:rsidR="0032283C" w:rsidRPr="006A1773">
        <w:rPr>
          <w:rFonts w:asciiTheme="majorHAnsi" w:hAnsiTheme="majorHAnsi" w:cstheme="majorHAnsi"/>
        </w:rPr>
        <w:t xml:space="preserve">(2000). Research on response to </w:t>
      </w:r>
      <w:r w:rsidRPr="006A1773">
        <w:rPr>
          <w:rFonts w:asciiTheme="majorHAnsi" w:hAnsiTheme="majorHAnsi" w:cstheme="majorHAnsi"/>
        </w:rPr>
        <w:t>literature. In Kamil, M.L., Mosenthal, P.B., Pearson,</w:t>
      </w:r>
    </w:p>
    <w:p w:rsidR="00B95925" w:rsidRPr="006A1773" w:rsidRDefault="00B95925" w:rsidP="00B95925">
      <w:pPr>
        <w:autoSpaceDE w:val="0"/>
        <w:autoSpaceDN w:val="0"/>
        <w:adjustRightInd w:val="0"/>
        <w:spacing w:after="0" w:line="240" w:lineRule="auto"/>
        <w:rPr>
          <w:rFonts w:asciiTheme="majorHAnsi" w:hAnsiTheme="majorHAnsi" w:cstheme="majorHAnsi"/>
          <w:i/>
          <w:iCs/>
        </w:rPr>
      </w:pPr>
      <w:r w:rsidRPr="006A1773">
        <w:rPr>
          <w:rFonts w:asciiTheme="majorHAnsi" w:hAnsiTheme="majorHAnsi" w:cstheme="majorHAnsi"/>
        </w:rPr>
        <w:t xml:space="preserve">P.D., &amp; Barr, R. (Eds.), </w:t>
      </w:r>
      <w:r w:rsidRPr="006A1773">
        <w:rPr>
          <w:rFonts w:asciiTheme="majorHAnsi" w:hAnsiTheme="majorHAnsi" w:cstheme="majorHAnsi"/>
          <w:i/>
          <w:iCs/>
        </w:rPr>
        <w:t>Handbook of reading research:</w:t>
      </w:r>
      <w:r w:rsidR="0032283C" w:rsidRPr="006A1773">
        <w:rPr>
          <w:rFonts w:asciiTheme="majorHAnsi" w:hAnsiTheme="majorHAnsi" w:cstheme="majorHAnsi"/>
          <w:i/>
          <w:iCs/>
        </w:rPr>
        <w:t xml:space="preserve"> </w:t>
      </w:r>
      <w:r w:rsidRPr="006A1773">
        <w:rPr>
          <w:rFonts w:asciiTheme="majorHAnsi" w:hAnsiTheme="majorHAnsi" w:cstheme="majorHAnsi"/>
          <w:i/>
          <w:iCs/>
        </w:rPr>
        <w:t xml:space="preserve">volume III. </w:t>
      </w:r>
      <w:r w:rsidRPr="006A1773">
        <w:rPr>
          <w:rFonts w:asciiTheme="majorHAnsi" w:hAnsiTheme="majorHAnsi" w:cstheme="majorHAnsi"/>
        </w:rPr>
        <w:t>(pp 381-402) Mahwah, NJ: Erlbaum.</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Martinez, M., &amp; Roser, N.L. (2003). Children’</w:t>
      </w:r>
      <w:r w:rsidR="0032283C" w:rsidRPr="006A1773">
        <w:rPr>
          <w:rFonts w:asciiTheme="majorHAnsi" w:hAnsiTheme="majorHAnsi" w:cstheme="majorHAnsi"/>
        </w:rPr>
        <w:t xml:space="preserve">s </w:t>
      </w:r>
      <w:r w:rsidRPr="006A1773">
        <w:rPr>
          <w:rFonts w:asciiTheme="majorHAnsi" w:hAnsiTheme="majorHAnsi" w:cstheme="majorHAnsi"/>
        </w:rPr>
        <w:t>responses to literature. In J. Flood, D. Lapp, J.R. Squire,</w:t>
      </w:r>
    </w:p>
    <w:p w:rsidR="00B95925" w:rsidRPr="006A1773" w:rsidRDefault="00B95925" w:rsidP="00B95925">
      <w:pPr>
        <w:autoSpaceDE w:val="0"/>
        <w:autoSpaceDN w:val="0"/>
        <w:adjustRightInd w:val="0"/>
        <w:spacing w:after="0" w:line="240" w:lineRule="auto"/>
        <w:rPr>
          <w:rFonts w:asciiTheme="majorHAnsi" w:hAnsiTheme="majorHAnsi" w:cstheme="majorHAnsi"/>
          <w:i/>
          <w:iCs/>
        </w:rPr>
      </w:pPr>
      <w:r w:rsidRPr="006A1773">
        <w:rPr>
          <w:rFonts w:asciiTheme="majorHAnsi" w:hAnsiTheme="majorHAnsi" w:cstheme="majorHAnsi"/>
        </w:rPr>
        <w:t xml:space="preserve">&amp; J.M. Jensen (Eds.), </w:t>
      </w:r>
      <w:r w:rsidRPr="006A1773">
        <w:rPr>
          <w:rFonts w:asciiTheme="majorHAnsi" w:hAnsiTheme="majorHAnsi" w:cstheme="majorHAnsi"/>
          <w:i/>
          <w:iCs/>
        </w:rPr>
        <w:t>Handb</w:t>
      </w:r>
      <w:r w:rsidR="0032283C" w:rsidRPr="006A1773">
        <w:rPr>
          <w:rFonts w:asciiTheme="majorHAnsi" w:hAnsiTheme="majorHAnsi" w:cstheme="majorHAnsi"/>
          <w:i/>
          <w:iCs/>
        </w:rPr>
        <w:t xml:space="preserve">ook of research on teaching the </w:t>
      </w:r>
      <w:r w:rsidRPr="006A1773">
        <w:rPr>
          <w:rFonts w:asciiTheme="majorHAnsi" w:hAnsiTheme="majorHAnsi" w:cstheme="majorHAnsi"/>
          <w:i/>
          <w:iCs/>
        </w:rPr>
        <w:t xml:space="preserve">English language arts </w:t>
      </w:r>
      <w:r w:rsidRPr="006A1773">
        <w:rPr>
          <w:rFonts w:asciiTheme="majorHAnsi" w:hAnsiTheme="majorHAnsi" w:cstheme="majorHAnsi"/>
        </w:rPr>
        <w:t>(2nd ed.), (pp 799-813). Mahwah,</w:t>
      </w:r>
    </w:p>
    <w:p w:rsidR="00B95925" w:rsidRPr="006A1773"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NJ: Erlbaum.</w:t>
      </w:r>
    </w:p>
    <w:p w:rsidR="0032283C" w:rsidRPr="006A1773" w:rsidRDefault="0032283C" w:rsidP="00B95925">
      <w:pPr>
        <w:autoSpaceDE w:val="0"/>
        <w:autoSpaceDN w:val="0"/>
        <w:adjustRightInd w:val="0"/>
        <w:spacing w:after="0" w:line="240" w:lineRule="auto"/>
        <w:rPr>
          <w:rFonts w:asciiTheme="majorHAnsi" w:hAnsiTheme="majorHAnsi" w:cstheme="majorHAnsi"/>
        </w:rPr>
      </w:pPr>
    </w:p>
    <w:p w:rsidR="00B95925" w:rsidRPr="006A1773" w:rsidRDefault="00B95925" w:rsidP="00B95925">
      <w:pPr>
        <w:autoSpaceDE w:val="0"/>
        <w:autoSpaceDN w:val="0"/>
        <w:adjustRightInd w:val="0"/>
        <w:spacing w:after="0" w:line="240" w:lineRule="auto"/>
        <w:rPr>
          <w:rFonts w:asciiTheme="majorHAnsi" w:hAnsiTheme="majorHAnsi" w:cstheme="majorHAnsi"/>
          <w:i/>
          <w:iCs/>
        </w:rPr>
      </w:pPr>
      <w:r w:rsidRPr="006A1773">
        <w:rPr>
          <w:rFonts w:asciiTheme="majorHAnsi" w:hAnsiTheme="majorHAnsi" w:cstheme="majorHAnsi"/>
        </w:rPr>
        <w:t xml:space="preserve">McGinley, W., &amp; Kamberelis, G. (1996). </w:t>
      </w:r>
      <w:r w:rsidR="0032283C" w:rsidRPr="006A1773">
        <w:rPr>
          <w:rFonts w:asciiTheme="majorHAnsi" w:hAnsiTheme="majorHAnsi" w:cstheme="majorHAnsi"/>
          <w:i/>
          <w:iCs/>
        </w:rPr>
        <w:t xml:space="preserve">Maniac </w:t>
      </w:r>
      <w:r w:rsidRPr="006A1773">
        <w:rPr>
          <w:rFonts w:asciiTheme="majorHAnsi" w:hAnsiTheme="majorHAnsi" w:cstheme="majorHAnsi"/>
          <w:i/>
          <w:iCs/>
        </w:rPr>
        <w:t xml:space="preserve">Magee </w:t>
      </w:r>
      <w:r w:rsidRPr="006A1773">
        <w:rPr>
          <w:rFonts w:asciiTheme="majorHAnsi" w:hAnsiTheme="majorHAnsi" w:cstheme="majorHAnsi"/>
        </w:rPr>
        <w:t xml:space="preserve">and </w:t>
      </w:r>
      <w:r w:rsidRPr="006A1773">
        <w:rPr>
          <w:rFonts w:asciiTheme="majorHAnsi" w:hAnsiTheme="majorHAnsi" w:cstheme="majorHAnsi"/>
          <w:i/>
          <w:iCs/>
        </w:rPr>
        <w:t>Ragtime Tumpie</w:t>
      </w:r>
      <w:r w:rsidRPr="006A1773">
        <w:rPr>
          <w:rFonts w:asciiTheme="majorHAnsi" w:hAnsiTheme="majorHAnsi" w:cstheme="majorHAnsi"/>
        </w:rPr>
        <w:t>: Children negotiating self</w:t>
      </w:r>
    </w:p>
    <w:p w:rsidR="00B95925" w:rsidRDefault="00B95925" w:rsidP="00B95925">
      <w:pPr>
        <w:autoSpaceDE w:val="0"/>
        <w:autoSpaceDN w:val="0"/>
        <w:adjustRightInd w:val="0"/>
        <w:spacing w:after="0" w:line="240" w:lineRule="auto"/>
        <w:rPr>
          <w:rFonts w:asciiTheme="majorHAnsi" w:hAnsiTheme="majorHAnsi" w:cstheme="majorHAnsi"/>
        </w:rPr>
      </w:pPr>
      <w:r w:rsidRPr="006A1773">
        <w:rPr>
          <w:rFonts w:asciiTheme="majorHAnsi" w:hAnsiTheme="majorHAnsi" w:cstheme="majorHAnsi"/>
        </w:rPr>
        <w:t xml:space="preserve">and world through reading and writing. </w:t>
      </w:r>
      <w:r w:rsidR="0032283C" w:rsidRPr="006A1773">
        <w:rPr>
          <w:rFonts w:asciiTheme="majorHAnsi" w:hAnsiTheme="majorHAnsi" w:cstheme="majorHAnsi"/>
          <w:i/>
          <w:iCs/>
        </w:rPr>
        <w:t xml:space="preserve">Research in the </w:t>
      </w:r>
      <w:r w:rsidRPr="006A1773">
        <w:rPr>
          <w:rFonts w:asciiTheme="majorHAnsi" w:hAnsiTheme="majorHAnsi" w:cstheme="majorHAnsi"/>
          <w:i/>
          <w:iCs/>
        </w:rPr>
        <w:t xml:space="preserve">Teaching of English, 30, </w:t>
      </w:r>
      <w:r w:rsidRPr="006A1773">
        <w:rPr>
          <w:rFonts w:asciiTheme="majorHAnsi" w:hAnsiTheme="majorHAnsi" w:cstheme="majorHAnsi"/>
        </w:rPr>
        <w:t xml:space="preserve">75-113.Pressley, M. (2006). </w:t>
      </w:r>
    </w:p>
    <w:p w:rsidR="00F87F3C" w:rsidRDefault="00F87F3C" w:rsidP="00B95925">
      <w:pPr>
        <w:autoSpaceDE w:val="0"/>
        <w:autoSpaceDN w:val="0"/>
        <w:adjustRightInd w:val="0"/>
        <w:spacing w:after="0" w:line="240" w:lineRule="auto"/>
        <w:rPr>
          <w:rFonts w:asciiTheme="majorHAnsi" w:hAnsiTheme="majorHAnsi" w:cstheme="majorHAnsi"/>
        </w:rPr>
      </w:pPr>
    </w:p>
    <w:p w:rsidR="00F87F3C" w:rsidRDefault="00571AC2" w:rsidP="00571AC2">
      <w:pPr>
        <w:autoSpaceDE w:val="0"/>
        <w:autoSpaceDN w:val="0"/>
        <w:adjustRightInd w:val="0"/>
        <w:spacing w:after="0" w:line="240" w:lineRule="auto"/>
        <w:rPr>
          <w:rFonts w:asciiTheme="majorHAnsi" w:hAnsiTheme="majorHAnsi" w:cstheme="majorHAnsi"/>
          <w:iCs/>
        </w:rPr>
      </w:pPr>
      <w:r w:rsidRPr="00571AC2">
        <w:rPr>
          <w:rFonts w:asciiTheme="majorHAnsi" w:hAnsiTheme="majorHAnsi" w:cstheme="majorHAnsi"/>
          <w:iCs/>
        </w:rPr>
        <w:t>Sipe, L.R. (1998). Individual literary response styles of first and second graders. In T. Shanahan and F. V. Rodriguez-Brown (Eds.), Forty-seventh yearbook of the National Reading Conference (pp. 76-89). Chicago: National Reading Conference.</w:t>
      </w:r>
    </w:p>
    <w:p w:rsidR="00571AC2" w:rsidRPr="00571AC2" w:rsidRDefault="00571AC2" w:rsidP="00571AC2">
      <w:pPr>
        <w:autoSpaceDE w:val="0"/>
        <w:autoSpaceDN w:val="0"/>
        <w:adjustRightInd w:val="0"/>
        <w:spacing w:after="0" w:line="240" w:lineRule="auto"/>
        <w:rPr>
          <w:rFonts w:asciiTheme="majorHAnsi" w:hAnsiTheme="majorHAnsi" w:cstheme="majorHAnsi"/>
          <w:iCs/>
        </w:rPr>
      </w:pPr>
    </w:p>
    <w:p w:rsidR="0032283C" w:rsidRPr="006A1773" w:rsidRDefault="0032283C" w:rsidP="00B95925">
      <w:pPr>
        <w:autoSpaceDE w:val="0"/>
        <w:autoSpaceDN w:val="0"/>
        <w:adjustRightInd w:val="0"/>
        <w:spacing w:after="0" w:line="240" w:lineRule="auto"/>
        <w:rPr>
          <w:rFonts w:asciiTheme="majorHAnsi" w:hAnsiTheme="majorHAnsi" w:cstheme="majorHAnsi"/>
          <w:i/>
          <w:iCs/>
        </w:rPr>
      </w:pPr>
    </w:p>
    <w:p w:rsidR="0032283C" w:rsidRPr="006A1773" w:rsidRDefault="0032283C" w:rsidP="00B95925">
      <w:pPr>
        <w:autoSpaceDE w:val="0"/>
        <w:autoSpaceDN w:val="0"/>
        <w:adjustRightInd w:val="0"/>
        <w:spacing w:after="0" w:line="240" w:lineRule="auto"/>
        <w:rPr>
          <w:rFonts w:asciiTheme="majorHAnsi" w:hAnsiTheme="majorHAnsi" w:cstheme="majorHAnsi"/>
          <w:b/>
          <w:iCs/>
        </w:rPr>
      </w:pPr>
      <w:r w:rsidRPr="006A1773">
        <w:rPr>
          <w:rFonts w:asciiTheme="majorHAnsi" w:hAnsiTheme="majorHAnsi" w:cstheme="majorHAnsi"/>
          <w:b/>
          <w:iCs/>
        </w:rPr>
        <w:lastRenderedPageBreak/>
        <w:t>Section 2:</w:t>
      </w:r>
    </w:p>
    <w:p w:rsidR="0032283C" w:rsidRPr="006A1773" w:rsidRDefault="0032283C" w:rsidP="00B95925">
      <w:pPr>
        <w:autoSpaceDE w:val="0"/>
        <w:autoSpaceDN w:val="0"/>
        <w:adjustRightInd w:val="0"/>
        <w:spacing w:after="0" w:line="240" w:lineRule="auto"/>
        <w:rPr>
          <w:rFonts w:asciiTheme="majorHAnsi" w:hAnsiTheme="majorHAnsi" w:cstheme="majorHAnsi"/>
          <w:b/>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Barnett, W. (1995). Long-term effects of early childhood programs on cognitive and school outcomes. The</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Future of Children, 5(3), 25–50. </w:t>
      </w:r>
      <w:hyperlink r:id="rId9" w:history="1">
        <w:r w:rsidRPr="006A1773">
          <w:rPr>
            <w:rStyle w:val="Hyperlink"/>
            <w:rFonts w:asciiTheme="majorHAnsi" w:hAnsiTheme="majorHAnsi" w:cstheme="majorHAnsi"/>
            <w:iCs/>
          </w:rPr>
          <w:t>https://doi.org/10.2307/1602366</w:t>
        </w:r>
      </w:hyperlink>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Burns, S. M., Griffin, P., &amp; Snow, C. E. (Eds.). (1999). Starting out right: A guide to promoting children’s</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reading success. Washington, DC: National Academy Press.</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Campbell, J. R., &amp; Donahue, P. L. (1997). Students selecting stories: The effects of choice in reading</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assessment. U.S. Department of Education, National Center for Education Statistics, NCES 97-</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491. Retrieved from </w:t>
      </w:r>
      <w:hyperlink r:id="rId10" w:history="1">
        <w:r w:rsidRPr="006A1773">
          <w:rPr>
            <w:rStyle w:val="Hyperlink"/>
            <w:rFonts w:asciiTheme="majorHAnsi" w:hAnsiTheme="majorHAnsi" w:cstheme="majorHAnsi"/>
            <w:iCs/>
          </w:rPr>
          <w:t>https://nces.ed.gov/nationsreportcard/pdf/main1994/97491.pdf</w:t>
        </w:r>
      </w:hyperlink>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Chow, P.-H., &amp; Chou, C.-T. (2000). Evaluating sustained silent reading in reading classes. The Internet</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TESL Journal, 6(11). Retrieved from </w:t>
      </w:r>
      <w:hyperlink r:id="rId11" w:history="1">
        <w:r w:rsidRPr="006A1773">
          <w:rPr>
            <w:rStyle w:val="Hyperlink"/>
            <w:rFonts w:asciiTheme="majorHAnsi" w:hAnsiTheme="majorHAnsi" w:cstheme="majorHAnsi"/>
            <w:iCs/>
          </w:rPr>
          <w:t>http://iteslj.org/Articles/Chow-SSR.html</w:t>
        </w:r>
      </w:hyperlink>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Dearing, E., Kreider, H., Simpkins, S., &amp; Weiss, H. B. (2006). Family involvement in school and lowincome children’s literacy: Longitudinal associations between and within families. Journal of</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Educational Psychology, 98, 653–654. </w:t>
      </w:r>
      <w:hyperlink r:id="rId12" w:history="1">
        <w:r w:rsidRPr="006A1773">
          <w:rPr>
            <w:rStyle w:val="Hyperlink"/>
            <w:rFonts w:asciiTheme="majorHAnsi" w:hAnsiTheme="majorHAnsi" w:cstheme="majorHAnsi"/>
            <w:iCs/>
          </w:rPr>
          <w:t>https://doi.org/10.1037/0022−0663.98.4.653</w:t>
        </w:r>
      </w:hyperlink>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Deci, E. L., Schwartz, A. J., Sheinman, L., &amp; Ryan, R. M. (1981). An instrument to assess adults’</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orientations toward control versus autonomy with children: Reflections on intrinsic motivation and</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perceived competence. Journal of Educational Psychology, 73, 642–650.</w:t>
      </w:r>
    </w:p>
    <w:p w:rsidR="0032283C" w:rsidRPr="006A1773" w:rsidRDefault="00637DCC" w:rsidP="0032283C">
      <w:pPr>
        <w:autoSpaceDE w:val="0"/>
        <w:autoSpaceDN w:val="0"/>
        <w:adjustRightInd w:val="0"/>
        <w:spacing w:after="0" w:line="240" w:lineRule="auto"/>
        <w:rPr>
          <w:rFonts w:asciiTheme="majorHAnsi" w:hAnsiTheme="majorHAnsi" w:cstheme="majorHAnsi"/>
          <w:iCs/>
        </w:rPr>
      </w:pPr>
      <w:hyperlink r:id="rId13" w:history="1">
        <w:r w:rsidR="0032283C" w:rsidRPr="006A1773">
          <w:rPr>
            <w:rStyle w:val="Hyperlink"/>
            <w:rFonts w:asciiTheme="majorHAnsi" w:hAnsiTheme="majorHAnsi" w:cstheme="majorHAnsi"/>
            <w:iCs/>
          </w:rPr>
          <w:t>http://dx.doi.org/10.1037/0022-0663.73.5.642</w:t>
        </w:r>
      </w:hyperlink>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Entwisle, D. R., &amp; Alexander, K. L. (1998). Facilitating the transition to first grade: The nature of transition</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and research on factors affecting it. The Elementary School Journal, 98, 351–364.</w:t>
      </w:r>
    </w:p>
    <w:p w:rsidR="0032283C" w:rsidRPr="006A1773" w:rsidRDefault="00637DCC" w:rsidP="0032283C">
      <w:pPr>
        <w:autoSpaceDE w:val="0"/>
        <w:autoSpaceDN w:val="0"/>
        <w:adjustRightInd w:val="0"/>
        <w:spacing w:after="0" w:line="240" w:lineRule="auto"/>
        <w:rPr>
          <w:rFonts w:asciiTheme="majorHAnsi" w:hAnsiTheme="majorHAnsi" w:cstheme="majorHAnsi"/>
          <w:iCs/>
        </w:rPr>
      </w:pPr>
      <w:hyperlink r:id="rId14" w:history="1">
        <w:r w:rsidR="0032283C" w:rsidRPr="006A1773">
          <w:rPr>
            <w:rStyle w:val="Hyperlink"/>
            <w:rFonts w:asciiTheme="majorHAnsi" w:hAnsiTheme="majorHAnsi" w:cstheme="majorHAnsi"/>
            <w:iCs/>
          </w:rPr>
          <w:t>https://doi.org/10.1086/461901</w:t>
        </w:r>
      </w:hyperlink>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Epstein, A. S. (2007). The intentional teacher: Choosing the best strategies for young children’s learning.</w:t>
      </w:r>
    </w:p>
    <w:p w:rsidR="0032283C"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Washington, DC: National Association for t</w:t>
      </w:r>
      <w:r w:rsidR="00AA0E8E">
        <w:rPr>
          <w:rFonts w:asciiTheme="majorHAnsi" w:hAnsiTheme="majorHAnsi" w:cstheme="majorHAnsi"/>
          <w:iCs/>
        </w:rPr>
        <w:t xml:space="preserve">he Education of Young Children. </w:t>
      </w:r>
      <w:r w:rsidRPr="006A1773">
        <w:rPr>
          <w:rFonts w:asciiTheme="majorHAnsi" w:hAnsiTheme="majorHAnsi" w:cstheme="majorHAnsi"/>
          <w:iCs/>
        </w:rPr>
        <w:t>JoMR Fall 2017 THE EFFECTS OF CHOICE ON READING ENGAGEMENT Volume 3 (2) Fraumeni-McBride 32</w:t>
      </w:r>
    </w:p>
    <w:p w:rsidR="006A1773" w:rsidRDefault="006A1773" w:rsidP="0032283C">
      <w:pPr>
        <w:autoSpaceDE w:val="0"/>
        <w:autoSpaceDN w:val="0"/>
        <w:adjustRightInd w:val="0"/>
        <w:spacing w:after="0" w:line="240" w:lineRule="auto"/>
        <w:rPr>
          <w:rFonts w:asciiTheme="majorHAnsi" w:hAnsiTheme="majorHAnsi" w:cstheme="majorHAnsi"/>
          <w:iCs/>
        </w:rPr>
      </w:pPr>
    </w:p>
    <w:p w:rsidR="006A1773" w:rsidRPr="006A1773" w:rsidRDefault="006A1773"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Fraumeni-McBride, J. P. (2017). The Effects of Choice on Reading Engagement and Comprehension for Second- and Third-Grade Students: An Action Research Report. Journal of Montesorri Research, 3(2), 1-20. Retrieved August 6, 2019, from https://files.eric.ed.gov/fulltext/EJ1161358.pdf.</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Gardiner, S. (2005). Building student literacy through sustained silent reading. Alexandria, VA: Association for Supervision and Curriculum Development.</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Hasbrouck, J. (2006). For students who are not yet fluent, silent reading is not the best use of classroom</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time. American Educator, 30(2). Retrieved from </w:t>
      </w:r>
      <w:hyperlink r:id="rId15" w:history="1">
        <w:r w:rsidRPr="006A1773">
          <w:rPr>
            <w:rStyle w:val="Hyperlink"/>
            <w:rFonts w:asciiTheme="majorHAnsi" w:hAnsiTheme="majorHAnsi" w:cstheme="majorHAnsi"/>
            <w:iCs/>
          </w:rPr>
          <w:t>http://www.readingrockets.org/article/studentswho-are-not-yet-fluent-silent-reading-not-best-use-classroom-time</w:t>
        </w:r>
      </w:hyperlink>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Hawkins, R. O., Hale, A., Sheeley, W., &amp; Ling, S. (2011). Repeated reading and vocabulary-previewing</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interventions to improve fluency and comprehension for struggling high-school readers.</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Psychology in the Schools, 48, 59–77. </w:t>
      </w:r>
      <w:hyperlink r:id="rId16" w:history="1">
        <w:r w:rsidR="00D02605" w:rsidRPr="00B51DE1">
          <w:rPr>
            <w:rStyle w:val="Hyperlink"/>
            <w:rFonts w:asciiTheme="majorHAnsi" w:hAnsiTheme="majorHAnsi" w:cstheme="majorHAnsi"/>
            <w:iCs/>
          </w:rPr>
          <w:t>https://doi.org/10.1002/pits.20545</w:t>
        </w:r>
      </w:hyperlink>
      <w:r w:rsidR="00D02605">
        <w:rPr>
          <w:rFonts w:asciiTheme="majorHAnsi" w:hAnsiTheme="majorHAnsi" w:cstheme="majorHAnsi"/>
          <w:iCs/>
        </w:rPr>
        <w:t xml:space="preserve"> </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Hohmann, M. (2005). Growing Readers early literacy curriculum: Teacher guide. Ypsilanti, MI: HighScope Educational Research Foundation Press.</w:t>
      </w:r>
    </w:p>
    <w:p w:rsidR="004D7303" w:rsidRDefault="004D7303" w:rsidP="0032283C">
      <w:pPr>
        <w:autoSpaceDE w:val="0"/>
        <w:autoSpaceDN w:val="0"/>
        <w:adjustRightInd w:val="0"/>
        <w:spacing w:after="0" w:line="240" w:lineRule="auto"/>
        <w:rPr>
          <w:rFonts w:asciiTheme="majorHAnsi" w:hAnsiTheme="majorHAnsi" w:cstheme="majorHAnsi"/>
          <w:iCs/>
        </w:rPr>
      </w:pPr>
    </w:p>
    <w:p w:rsidR="004D7303" w:rsidRPr="004D7303" w:rsidRDefault="004D7303" w:rsidP="0032283C">
      <w:pPr>
        <w:autoSpaceDE w:val="0"/>
        <w:autoSpaceDN w:val="0"/>
        <w:adjustRightInd w:val="0"/>
        <w:spacing w:after="0" w:line="240" w:lineRule="auto"/>
        <w:rPr>
          <w:rFonts w:asciiTheme="majorHAnsi" w:hAnsiTheme="majorHAnsi" w:cstheme="majorHAnsi"/>
          <w:iCs/>
        </w:rPr>
      </w:pPr>
      <w:r>
        <w:rPr>
          <w:rFonts w:asciiTheme="majorHAnsi" w:hAnsiTheme="majorHAnsi" w:cstheme="majorHAnsi"/>
          <w:iCs/>
        </w:rPr>
        <w:t xml:space="preserve">Kittle, Penny. (2014). Book Love: </w:t>
      </w:r>
      <w:r w:rsidRPr="004D7303">
        <w:rPr>
          <w:rFonts w:asciiTheme="majorHAnsi" w:hAnsiTheme="majorHAnsi" w:cstheme="majorHAnsi"/>
          <w:iCs/>
        </w:rPr>
        <w:t>Developing Depth, Stamina, and Passion in Adolescent Readers</w:t>
      </w:r>
      <w:r>
        <w:rPr>
          <w:rFonts w:asciiTheme="majorHAnsi" w:hAnsiTheme="majorHAnsi" w:cstheme="majorHAnsi"/>
          <w:iCs/>
        </w:rPr>
        <w:t xml:space="preserve">. </w:t>
      </w:r>
      <w:hyperlink r:id="rId17" w:history="1">
        <w:r w:rsidRPr="004D7303">
          <w:rPr>
            <w:rStyle w:val="Hyperlink"/>
            <w:rFonts w:asciiTheme="majorHAnsi" w:hAnsiTheme="majorHAnsi" w:cstheme="majorHAnsi"/>
          </w:rPr>
          <w:t>http://www.pennykittle.net/uploads/images/PDFs/Workshop_Handouts/BL-Kittle-handouts-2014.pdf</w:t>
        </w:r>
      </w:hyperlink>
      <w:r w:rsidRPr="004D7303">
        <w:rPr>
          <w:rFonts w:asciiTheme="majorHAnsi" w:hAnsiTheme="majorHAnsi" w:cstheme="majorHAnsi"/>
        </w:rPr>
        <w:t xml:space="preserve"> </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8F65E6" w:rsidP="0032283C">
      <w:pPr>
        <w:autoSpaceDE w:val="0"/>
        <w:autoSpaceDN w:val="0"/>
        <w:adjustRightInd w:val="0"/>
        <w:spacing w:after="0" w:line="240" w:lineRule="auto"/>
        <w:rPr>
          <w:rFonts w:asciiTheme="majorHAnsi" w:hAnsiTheme="majorHAnsi" w:cstheme="majorHAnsi"/>
          <w:iCs/>
        </w:rPr>
      </w:pPr>
      <w:r>
        <w:rPr>
          <w:rFonts w:asciiTheme="majorHAnsi" w:hAnsiTheme="majorHAnsi" w:cstheme="majorHAnsi"/>
          <w:iCs/>
        </w:rPr>
        <w:lastRenderedPageBreak/>
        <w:t>L</w:t>
      </w:r>
      <w:r w:rsidR="0032283C" w:rsidRPr="006A1773">
        <w:rPr>
          <w:rFonts w:asciiTheme="majorHAnsi" w:hAnsiTheme="majorHAnsi" w:cstheme="majorHAnsi"/>
          <w:iCs/>
        </w:rPr>
        <w:t>yengar, S. S., &amp; Lepper, M. R. (2000). When choice is demotivating: Can one desire too much of a good</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thing? Journal of Personality and Social Psychology, 79, 995–1006</w:t>
      </w:r>
      <w:r w:rsidR="00D02605">
        <w:rPr>
          <w:rFonts w:asciiTheme="majorHAnsi" w:hAnsiTheme="majorHAnsi" w:cstheme="majorHAnsi"/>
          <w:iCs/>
        </w:rPr>
        <w:t xml:space="preserve">. </w:t>
      </w:r>
      <w:hyperlink r:id="rId18" w:history="1">
        <w:r w:rsidR="00D02605" w:rsidRPr="00B51DE1">
          <w:rPr>
            <w:rStyle w:val="Hyperlink"/>
            <w:rFonts w:asciiTheme="majorHAnsi" w:hAnsiTheme="majorHAnsi" w:cstheme="majorHAnsi"/>
            <w:iCs/>
          </w:rPr>
          <w:t>https://doi.org/10.1037/0022-3514.79.6.995</w:t>
        </w:r>
      </w:hyperlink>
      <w:r w:rsidR="00D02605">
        <w:rPr>
          <w:rFonts w:asciiTheme="majorHAnsi" w:hAnsiTheme="majorHAnsi" w:cstheme="majorHAnsi"/>
          <w:iCs/>
        </w:rPr>
        <w:t xml:space="preserve">  </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Lewis, M., Alessandri, S. M., &amp; Sullivan, M. W. (1990). Violation of expectancy, loss of control, and anger</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expressions in young infants. Developmental Psychology, 26, 745–751.</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https://doi.org/10.1037/0012-1649.26.5.745</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Lillard, A. S. (2005). Montessori: The science behind the genius. New York, NY: Oxford University Press.</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McCallum, R. S., Sharp, S., Bell, S. M., &amp; George, T. (2004). Silent versus oral reading comprehension</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and efficiency. Psychology in the Schools, 41, 241–246. https://doi.org/10.1002/pits.10152</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Murnane, R., Sawhill, I., &amp; Snow, C. (2012). Literacy challenges for the twenty-first century: Introducing</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the issue. The Future of Children, 22(2), 3–15. </w:t>
      </w:r>
      <w:hyperlink r:id="rId19" w:history="1">
        <w:r w:rsidR="00FB6D0E" w:rsidRPr="00B51DE1">
          <w:rPr>
            <w:rStyle w:val="Hyperlink"/>
            <w:rFonts w:asciiTheme="majorHAnsi" w:hAnsiTheme="majorHAnsi" w:cstheme="majorHAnsi"/>
            <w:iCs/>
          </w:rPr>
          <w:t>https://doi.org/10.1353/foc.2012.0013</w:t>
        </w:r>
      </w:hyperlink>
      <w:r w:rsidR="00FB6D0E">
        <w:rPr>
          <w:rFonts w:asciiTheme="majorHAnsi" w:hAnsiTheme="majorHAnsi" w:cstheme="majorHAnsi"/>
          <w:iCs/>
        </w:rPr>
        <w:t xml:space="preserve"> </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National Institute of Child Health and Human Development. (2000). Report</w:t>
      </w:r>
      <w:r w:rsidR="0077593B" w:rsidRPr="006A1773">
        <w:rPr>
          <w:rFonts w:asciiTheme="majorHAnsi" w:hAnsiTheme="majorHAnsi" w:cstheme="majorHAnsi"/>
          <w:iCs/>
        </w:rPr>
        <w:t xml:space="preserve"> of the National Reading Panel. </w:t>
      </w:r>
      <w:r w:rsidRPr="006A1773">
        <w:rPr>
          <w:rFonts w:asciiTheme="majorHAnsi" w:hAnsiTheme="majorHAnsi" w:cstheme="majorHAnsi"/>
          <w:iCs/>
        </w:rPr>
        <w:t>Teaching children to read: An evidence-based assessment of the scientific research literature on</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reading and its implications for read</w:t>
      </w:r>
      <w:r w:rsidR="0077593B" w:rsidRPr="006A1773">
        <w:rPr>
          <w:rFonts w:asciiTheme="majorHAnsi" w:hAnsiTheme="majorHAnsi" w:cstheme="majorHAnsi"/>
          <w:iCs/>
        </w:rPr>
        <w:t xml:space="preserve">ing instruction. Retrieved from </w:t>
      </w:r>
      <w:hyperlink r:id="rId20" w:history="1">
        <w:r w:rsidR="0077593B" w:rsidRPr="006A1773">
          <w:rPr>
            <w:rStyle w:val="Hyperlink"/>
            <w:rFonts w:asciiTheme="majorHAnsi" w:hAnsiTheme="majorHAnsi" w:cstheme="majorHAnsi"/>
            <w:iCs/>
          </w:rPr>
          <w:t>https://www.nichd.nih.gov/publications/pubs/nrp/pages/smallbook.aspx</w:t>
        </w:r>
      </w:hyperlink>
      <w:r w:rsidR="0077593B" w:rsidRPr="006A1773">
        <w:rPr>
          <w:rFonts w:asciiTheme="majorHAnsi" w:hAnsiTheme="majorHAnsi" w:cstheme="majorHAnsi"/>
          <w:iCs/>
        </w:rPr>
        <w:t xml:space="preserve"> </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NICHD Early Child Care Research Network. (2005). Pathways to reading: The role of oral language in the</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transition to reading. Developmental Psychology, 41, 428–442</w:t>
      </w:r>
      <w:r w:rsidR="00FB6D0E">
        <w:rPr>
          <w:rFonts w:asciiTheme="majorHAnsi" w:hAnsiTheme="majorHAnsi" w:cstheme="majorHAnsi"/>
          <w:iCs/>
        </w:rPr>
        <w:t xml:space="preserve">. </w:t>
      </w:r>
      <w:hyperlink r:id="rId21" w:history="1">
        <w:r w:rsidR="00FB6D0E" w:rsidRPr="00B51DE1">
          <w:rPr>
            <w:rStyle w:val="Hyperlink"/>
            <w:rFonts w:asciiTheme="majorHAnsi" w:hAnsiTheme="majorHAnsi" w:cstheme="majorHAnsi"/>
            <w:iCs/>
          </w:rPr>
          <w:t>https://doi.org/10.1037/0012-1649.41.2.428</w:t>
        </w:r>
      </w:hyperlink>
      <w:r w:rsidR="00FB6D0E">
        <w:rPr>
          <w:rFonts w:asciiTheme="majorHAnsi" w:hAnsiTheme="majorHAnsi" w:cstheme="majorHAnsi"/>
          <w:iCs/>
        </w:rPr>
        <w:t xml:space="preserve"> </w:t>
      </w:r>
    </w:p>
    <w:p w:rsidR="0032283C" w:rsidRPr="006A1773" w:rsidRDefault="0032283C"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Olofsson, A., &amp; Niedersøe, J. (1999). Early language development and kindergarten phonological</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awareness as predictors of reading problems: From 3 to 11 ye</w:t>
      </w:r>
      <w:r w:rsidR="0077593B" w:rsidRPr="006A1773">
        <w:rPr>
          <w:rFonts w:asciiTheme="majorHAnsi" w:hAnsiTheme="majorHAnsi" w:cstheme="majorHAnsi"/>
          <w:iCs/>
        </w:rPr>
        <w:t xml:space="preserve">ars of age. Journal of Learning </w:t>
      </w:r>
      <w:r w:rsidRPr="006A1773">
        <w:rPr>
          <w:rFonts w:asciiTheme="majorHAnsi" w:hAnsiTheme="majorHAnsi" w:cstheme="majorHAnsi"/>
          <w:iCs/>
        </w:rPr>
        <w:t xml:space="preserve">Disabilities, 32(5), 464–472. </w:t>
      </w:r>
      <w:hyperlink r:id="rId22" w:history="1">
        <w:r w:rsidR="0077593B" w:rsidRPr="006A1773">
          <w:rPr>
            <w:rStyle w:val="Hyperlink"/>
            <w:rFonts w:asciiTheme="majorHAnsi" w:hAnsiTheme="majorHAnsi" w:cstheme="majorHAnsi"/>
            <w:iCs/>
          </w:rPr>
          <w:t>https://doi.org/10.1177/002221949903200512</w:t>
        </w:r>
      </w:hyperlink>
      <w:r w:rsidR="0077593B" w:rsidRPr="006A1773">
        <w:rPr>
          <w:rFonts w:asciiTheme="majorHAnsi" w:hAnsiTheme="majorHAnsi" w:cstheme="majorHAnsi"/>
          <w:iCs/>
        </w:rPr>
        <w:t xml:space="preserve"> </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Pressley, M., Mohan, L., Raphael, L. M., &amp; Fingeret, L. (2007). How does Bennett Woods Elementary</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School produce such high reading and writing achievement? Journal of Educational Psychology,</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99, 221–240. Retrieved from </w:t>
      </w:r>
      <w:hyperlink r:id="rId23" w:history="1">
        <w:r w:rsidR="00FB6D0E" w:rsidRPr="00B51DE1">
          <w:rPr>
            <w:rStyle w:val="Hyperlink"/>
            <w:rFonts w:asciiTheme="majorHAnsi" w:hAnsiTheme="majorHAnsi" w:cstheme="majorHAnsi"/>
            <w:iCs/>
          </w:rPr>
          <w:t>https://doi.org/10.1037/0022−0663.99.2.221</w:t>
        </w:r>
      </w:hyperlink>
      <w:r w:rsidR="00FB6D0E">
        <w:rPr>
          <w:rFonts w:asciiTheme="majorHAnsi" w:hAnsiTheme="majorHAnsi" w:cstheme="majorHAnsi"/>
          <w:iCs/>
        </w:rPr>
        <w:t xml:space="preserve"> </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Reibstein, D. J., Youngblood, S. A., &amp; Fromkin, H. L. (1975). Number of choices and perceived decision</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freedom as a determinant of satisfaction and consumer behavior. The Journal of Applied</w:t>
      </w:r>
      <w:r w:rsidR="006A1773" w:rsidRPr="006A1773">
        <w:rPr>
          <w:rFonts w:asciiTheme="majorHAnsi" w:hAnsiTheme="majorHAnsi" w:cstheme="majorHAnsi"/>
          <w:iCs/>
        </w:rPr>
        <w:t xml:space="preserve"> </w:t>
      </w:r>
      <w:r w:rsidRPr="006A1773">
        <w:rPr>
          <w:rFonts w:asciiTheme="majorHAnsi" w:hAnsiTheme="majorHAnsi" w:cstheme="majorHAnsi"/>
          <w:iCs/>
        </w:rPr>
        <w:t xml:space="preserve">Psychology, 60, 434–437. </w:t>
      </w:r>
      <w:hyperlink r:id="rId24" w:history="1">
        <w:r w:rsidR="006A1773" w:rsidRPr="006A1773">
          <w:rPr>
            <w:rStyle w:val="Hyperlink"/>
            <w:rFonts w:asciiTheme="majorHAnsi" w:hAnsiTheme="majorHAnsi" w:cstheme="majorHAnsi"/>
            <w:iCs/>
          </w:rPr>
          <w:t>https://doi.org/10.1037/h0076906</w:t>
        </w:r>
      </w:hyperlink>
      <w:r w:rsidR="006A1773" w:rsidRPr="006A1773">
        <w:rPr>
          <w:rFonts w:asciiTheme="majorHAnsi" w:hAnsiTheme="majorHAnsi" w:cstheme="majorHAnsi"/>
          <w:iCs/>
        </w:rPr>
        <w:t xml:space="preserve"> </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Sanden, S. (2014). Out of the shadows of SSR: Real teachers’ classroom independent reading practices.</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Language Arts, 91, 161–175.</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Sénéchal, M., &amp; Young, L. (2008). The effect of family literacy interventions on children’s acquisition of</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reading: A meta-analytic review. Revi</w:t>
      </w:r>
      <w:r w:rsidR="006A1773" w:rsidRPr="006A1773">
        <w:rPr>
          <w:rFonts w:asciiTheme="majorHAnsi" w:hAnsiTheme="majorHAnsi" w:cstheme="majorHAnsi"/>
          <w:iCs/>
        </w:rPr>
        <w:t xml:space="preserve">ew of Educational Research, 78, </w:t>
      </w:r>
      <w:r w:rsidRPr="006A1773">
        <w:rPr>
          <w:rFonts w:asciiTheme="majorHAnsi" w:hAnsiTheme="majorHAnsi" w:cstheme="majorHAnsi"/>
          <w:iCs/>
        </w:rPr>
        <w:t xml:space="preserve">880–907. </w:t>
      </w:r>
      <w:hyperlink r:id="rId25" w:history="1">
        <w:r w:rsidR="006A1773" w:rsidRPr="006A1773">
          <w:rPr>
            <w:rStyle w:val="Hyperlink"/>
            <w:rFonts w:asciiTheme="majorHAnsi" w:hAnsiTheme="majorHAnsi" w:cstheme="majorHAnsi"/>
            <w:iCs/>
          </w:rPr>
          <w:t>https://doi.org/10.3102/0034654308320319</w:t>
        </w:r>
      </w:hyperlink>
      <w:r w:rsidR="006A1773" w:rsidRPr="006A1773">
        <w:rPr>
          <w:rFonts w:asciiTheme="majorHAnsi" w:hAnsiTheme="majorHAnsi" w:cstheme="majorHAnsi"/>
          <w:iCs/>
        </w:rPr>
        <w:t xml:space="preserve"> </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Snow, C. E., Burns, M. S., &amp; Griffin, P. (Eds.). (1998). Preventing reading difficulties in children.</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Washington, DC: National Academy Press.</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Stanovich, K. E. (1986). Matthew effects in reading: Some consequences in individual differences in the</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acquisition of literacy. Reading Research Quarterly, 21, 360–407.</w:t>
      </w:r>
    </w:p>
    <w:p w:rsidR="0032283C" w:rsidRPr="006A1773" w:rsidRDefault="00637DCC" w:rsidP="0032283C">
      <w:pPr>
        <w:autoSpaceDE w:val="0"/>
        <w:autoSpaceDN w:val="0"/>
        <w:adjustRightInd w:val="0"/>
        <w:spacing w:after="0" w:line="240" w:lineRule="auto"/>
        <w:rPr>
          <w:rFonts w:asciiTheme="majorHAnsi" w:hAnsiTheme="majorHAnsi" w:cstheme="majorHAnsi"/>
          <w:iCs/>
        </w:rPr>
      </w:pPr>
      <w:hyperlink r:id="rId26" w:history="1">
        <w:r w:rsidR="0077593B" w:rsidRPr="006A1773">
          <w:rPr>
            <w:rStyle w:val="Hyperlink"/>
            <w:rFonts w:asciiTheme="majorHAnsi" w:hAnsiTheme="majorHAnsi" w:cstheme="majorHAnsi"/>
            <w:iCs/>
          </w:rPr>
          <w:t>https://doi.org/10.1598/RRQ.21.4.1</w:t>
        </w:r>
      </w:hyperlink>
      <w:r w:rsidR="0077593B" w:rsidRPr="006A1773">
        <w:rPr>
          <w:rFonts w:asciiTheme="majorHAnsi" w:hAnsiTheme="majorHAnsi" w:cstheme="majorHAnsi"/>
          <w:iCs/>
        </w:rPr>
        <w:t xml:space="preserve"> </w:t>
      </w:r>
      <w:r w:rsidR="0032283C" w:rsidRPr="006A1773">
        <w:rPr>
          <w:rFonts w:asciiTheme="majorHAnsi" w:hAnsiTheme="majorHAnsi" w:cstheme="majorHAnsi"/>
          <w:iCs/>
        </w:rPr>
        <w:t>JoMR Fall 2017 THE EFFECTS OF CHOICE ON READING ENGAGEMENT</w:t>
      </w:r>
    </w:p>
    <w:p w:rsidR="0032283C" w:rsidRPr="006A1773" w:rsidRDefault="0077593B"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Volume 3 (2) Fraumeni-McBride </w:t>
      </w:r>
      <w:r w:rsidR="0032283C" w:rsidRPr="006A1773">
        <w:rPr>
          <w:rFonts w:asciiTheme="majorHAnsi" w:hAnsiTheme="majorHAnsi" w:cstheme="majorHAnsi"/>
          <w:iCs/>
        </w:rPr>
        <w:t>33</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Storch, S. A., &amp; Whitehurst, G. J. (2002). Oral language and code-related precursors to reading: Evidence</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from a longitudinal structural model. Develop</w:t>
      </w:r>
      <w:r w:rsidR="0077593B" w:rsidRPr="006A1773">
        <w:rPr>
          <w:rFonts w:asciiTheme="majorHAnsi" w:hAnsiTheme="majorHAnsi" w:cstheme="majorHAnsi"/>
          <w:iCs/>
        </w:rPr>
        <w:t xml:space="preserve">mental Psychology, 38, 934–947. </w:t>
      </w:r>
      <w:hyperlink r:id="rId27" w:history="1">
        <w:r w:rsidR="0077593B" w:rsidRPr="006A1773">
          <w:rPr>
            <w:rStyle w:val="Hyperlink"/>
            <w:rFonts w:asciiTheme="majorHAnsi" w:hAnsiTheme="majorHAnsi" w:cstheme="majorHAnsi"/>
            <w:iCs/>
          </w:rPr>
          <w:t>https://doi.org/10.1037/0012-1649.38.6.934</w:t>
        </w:r>
      </w:hyperlink>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Strickland, D. S., &amp; Riley-Ayers, S. (2006). Early literacy: Policy and p</w:t>
      </w:r>
      <w:r w:rsidR="0077593B" w:rsidRPr="006A1773">
        <w:rPr>
          <w:rFonts w:asciiTheme="majorHAnsi" w:hAnsiTheme="majorHAnsi" w:cstheme="majorHAnsi"/>
          <w:iCs/>
        </w:rPr>
        <w:t xml:space="preserve">ractice in the preschool years. </w:t>
      </w:r>
      <w:r w:rsidRPr="006A1773">
        <w:rPr>
          <w:rFonts w:asciiTheme="majorHAnsi" w:hAnsiTheme="majorHAnsi" w:cstheme="majorHAnsi"/>
          <w:iCs/>
        </w:rPr>
        <w:t>National Institute for Early Education Researc</w:t>
      </w:r>
      <w:r w:rsidR="0077593B" w:rsidRPr="006A1773">
        <w:rPr>
          <w:rFonts w:asciiTheme="majorHAnsi" w:hAnsiTheme="majorHAnsi" w:cstheme="majorHAnsi"/>
          <w:iCs/>
        </w:rPr>
        <w:t xml:space="preserve">h, Policy Brief. Retrieved from </w:t>
      </w:r>
      <w:hyperlink r:id="rId28" w:history="1">
        <w:r w:rsidR="0077593B" w:rsidRPr="006A1773">
          <w:rPr>
            <w:rStyle w:val="Hyperlink"/>
            <w:rFonts w:asciiTheme="majorHAnsi" w:hAnsiTheme="majorHAnsi" w:cstheme="majorHAnsi"/>
            <w:iCs/>
          </w:rPr>
          <w:t>http://nieerwww1.rutgers.edu/resources/policybriefs/10.pdf</w:t>
        </w:r>
      </w:hyperlink>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Takeuchi, O., Ikeda, M., &amp; Mizumoto, A. (2012). Reading aloud activity</w:t>
      </w:r>
      <w:r w:rsidR="0077593B" w:rsidRPr="006A1773">
        <w:rPr>
          <w:rFonts w:asciiTheme="majorHAnsi" w:hAnsiTheme="majorHAnsi" w:cstheme="majorHAnsi"/>
          <w:iCs/>
        </w:rPr>
        <w:t xml:space="preserve"> in L2 and cerebral activation. </w:t>
      </w:r>
      <w:r w:rsidRPr="006A1773">
        <w:rPr>
          <w:rFonts w:asciiTheme="majorHAnsi" w:hAnsiTheme="majorHAnsi" w:cstheme="majorHAnsi"/>
          <w:iCs/>
        </w:rPr>
        <w:t xml:space="preserve">RELC Journal: A Journal Of. Language </w:t>
      </w:r>
      <w:r w:rsidR="0077593B" w:rsidRPr="006A1773">
        <w:rPr>
          <w:rFonts w:asciiTheme="majorHAnsi" w:hAnsiTheme="majorHAnsi" w:cstheme="majorHAnsi"/>
          <w:iCs/>
        </w:rPr>
        <w:t xml:space="preserve">Teaching Research, 43, 151–167. </w:t>
      </w:r>
      <w:r w:rsidRPr="006A1773">
        <w:rPr>
          <w:rFonts w:asciiTheme="majorHAnsi" w:hAnsiTheme="majorHAnsi" w:cstheme="majorHAnsi"/>
          <w:iCs/>
        </w:rPr>
        <w:t>Vitto, J. (2003). Relationship-driven classroom management. Thousand Oaks, CA: Corwin Press, Inc.</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Whitehurst, G. J., &amp; Lonigan, C. J. (1998). Child development and emerge</w:t>
      </w:r>
      <w:r w:rsidR="0077593B" w:rsidRPr="006A1773">
        <w:rPr>
          <w:rFonts w:asciiTheme="majorHAnsi" w:hAnsiTheme="majorHAnsi" w:cstheme="majorHAnsi"/>
          <w:iCs/>
        </w:rPr>
        <w:t xml:space="preserve">nt literacy. Child Development, </w:t>
      </w:r>
      <w:r w:rsidRPr="006A1773">
        <w:rPr>
          <w:rFonts w:asciiTheme="majorHAnsi" w:hAnsiTheme="majorHAnsi" w:cstheme="majorHAnsi"/>
          <w:iCs/>
        </w:rPr>
        <w:t xml:space="preserve">69, 848–872. </w:t>
      </w:r>
      <w:hyperlink r:id="rId29" w:history="1">
        <w:r w:rsidR="0077593B" w:rsidRPr="006A1773">
          <w:rPr>
            <w:rStyle w:val="Hyperlink"/>
            <w:rFonts w:asciiTheme="majorHAnsi" w:hAnsiTheme="majorHAnsi" w:cstheme="majorHAnsi"/>
            <w:iCs/>
          </w:rPr>
          <w:t>https://doi.org/10.1111/j.1467-8624.1998.tb06247.x</w:t>
        </w:r>
      </w:hyperlink>
      <w:r w:rsidR="0077593B" w:rsidRPr="006A1773">
        <w:rPr>
          <w:rFonts w:asciiTheme="majorHAnsi" w:hAnsiTheme="majorHAnsi" w:cstheme="majorHAnsi"/>
          <w:iCs/>
        </w:rPr>
        <w:t xml:space="preserve"> </w:t>
      </w:r>
    </w:p>
    <w:p w:rsidR="0077593B" w:rsidRPr="006A1773" w:rsidRDefault="0077593B" w:rsidP="0032283C">
      <w:pPr>
        <w:autoSpaceDE w:val="0"/>
        <w:autoSpaceDN w:val="0"/>
        <w:adjustRightInd w:val="0"/>
        <w:spacing w:after="0" w:line="240" w:lineRule="auto"/>
        <w:rPr>
          <w:rFonts w:asciiTheme="majorHAnsi" w:hAnsiTheme="majorHAnsi" w:cstheme="majorHAnsi"/>
          <w:iCs/>
        </w:rPr>
      </w:pP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Wiesendanger, K. D., &amp; Birlem, E. D. (1984). The effectiveness of SSR: An overview of the</w:t>
      </w:r>
    </w:p>
    <w:p w:rsidR="0032283C" w:rsidRPr="006A1773" w:rsidRDefault="0032283C" w:rsidP="0032283C">
      <w:pPr>
        <w:autoSpaceDE w:val="0"/>
        <w:autoSpaceDN w:val="0"/>
        <w:adjustRightInd w:val="0"/>
        <w:spacing w:after="0" w:line="240" w:lineRule="auto"/>
        <w:rPr>
          <w:rFonts w:asciiTheme="majorHAnsi" w:hAnsiTheme="majorHAnsi" w:cstheme="majorHAnsi"/>
          <w:iCs/>
        </w:rPr>
      </w:pPr>
      <w:r w:rsidRPr="006A1773">
        <w:rPr>
          <w:rFonts w:asciiTheme="majorHAnsi" w:hAnsiTheme="majorHAnsi" w:cstheme="majorHAnsi"/>
          <w:iCs/>
        </w:rPr>
        <w:t xml:space="preserve">research. Reading </w:t>
      </w:r>
      <w:r w:rsidR="0077593B" w:rsidRPr="006A1773">
        <w:rPr>
          <w:rFonts w:asciiTheme="majorHAnsi" w:hAnsiTheme="majorHAnsi" w:cstheme="majorHAnsi"/>
          <w:iCs/>
        </w:rPr>
        <w:t xml:space="preserve">Horizons, 24(3). Retrieved from </w:t>
      </w:r>
      <w:hyperlink r:id="rId30" w:history="1">
        <w:r w:rsidR="0077593B" w:rsidRPr="006A1773">
          <w:rPr>
            <w:rStyle w:val="Hyperlink"/>
            <w:rFonts w:asciiTheme="majorHAnsi" w:hAnsiTheme="majorHAnsi" w:cstheme="majorHAnsi"/>
            <w:iCs/>
          </w:rPr>
          <w:t>http://scholarworks.wmich.edu/reading_horizons/vol24/iss3/9</w:t>
        </w:r>
      </w:hyperlink>
      <w:r w:rsidR="0077593B" w:rsidRPr="006A1773">
        <w:rPr>
          <w:rFonts w:asciiTheme="majorHAnsi" w:hAnsiTheme="majorHAnsi" w:cstheme="majorHAnsi"/>
          <w:iCs/>
        </w:rPr>
        <w:t xml:space="preserve"> </w:t>
      </w:r>
    </w:p>
    <w:p w:rsidR="00152D87" w:rsidRPr="006A1773" w:rsidRDefault="00152D87">
      <w:pPr>
        <w:rPr>
          <w:rFonts w:asciiTheme="majorHAnsi" w:hAnsiTheme="majorHAnsi" w:cstheme="majorHAnsi"/>
        </w:rPr>
      </w:pPr>
    </w:p>
    <w:sectPr w:rsidR="00152D87" w:rsidRPr="006A1773" w:rsidSect="00FD78A3">
      <w:footerReference w:type="default" r:id="rId31"/>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A3" w:rsidRDefault="00FD78A3" w:rsidP="00FD78A3">
      <w:pPr>
        <w:spacing w:after="0" w:line="240" w:lineRule="auto"/>
      </w:pPr>
      <w:r>
        <w:separator/>
      </w:r>
    </w:p>
  </w:endnote>
  <w:endnote w:type="continuationSeparator" w:id="0">
    <w:p w:rsidR="00FD78A3" w:rsidRDefault="00FD78A3" w:rsidP="00FD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849821"/>
      <w:docPartObj>
        <w:docPartGallery w:val="Page Numbers (Bottom of Page)"/>
        <w:docPartUnique/>
      </w:docPartObj>
    </w:sdtPr>
    <w:sdtEndPr>
      <w:rPr>
        <w:noProof/>
      </w:rPr>
    </w:sdtEndPr>
    <w:sdtContent>
      <w:p w:rsidR="00FD78A3" w:rsidRDefault="00FD78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D78A3" w:rsidRDefault="00F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A3" w:rsidRDefault="00FD78A3" w:rsidP="00FD78A3">
      <w:pPr>
        <w:spacing w:after="0" w:line="240" w:lineRule="auto"/>
      </w:pPr>
      <w:r>
        <w:separator/>
      </w:r>
    </w:p>
  </w:footnote>
  <w:footnote w:type="continuationSeparator" w:id="0">
    <w:p w:rsidR="00FD78A3" w:rsidRDefault="00FD78A3" w:rsidP="00FD7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B3FD3"/>
    <w:multiLevelType w:val="multilevel"/>
    <w:tmpl w:val="860A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06"/>
    <w:rsid w:val="00152D87"/>
    <w:rsid w:val="003120FB"/>
    <w:rsid w:val="0032283C"/>
    <w:rsid w:val="004D7303"/>
    <w:rsid w:val="00571AC2"/>
    <w:rsid w:val="00572606"/>
    <w:rsid w:val="005774C0"/>
    <w:rsid w:val="00606C9E"/>
    <w:rsid w:val="00637DCC"/>
    <w:rsid w:val="006A1773"/>
    <w:rsid w:val="0077593B"/>
    <w:rsid w:val="007A4CA7"/>
    <w:rsid w:val="008F65E6"/>
    <w:rsid w:val="00914706"/>
    <w:rsid w:val="0097261B"/>
    <w:rsid w:val="0099083B"/>
    <w:rsid w:val="00AA0E8E"/>
    <w:rsid w:val="00B95925"/>
    <w:rsid w:val="00BD2F67"/>
    <w:rsid w:val="00D02605"/>
    <w:rsid w:val="00E32147"/>
    <w:rsid w:val="00F87F3C"/>
    <w:rsid w:val="00FB6D0E"/>
    <w:rsid w:val="00FD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196EE-0913-4944-B24C-816D095D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D87"/>
    <w:rPr>
      <w:color w:val="0000FF"/>
      <w:u w:val="single"/>
    </w:rPr>
  </w:style>
  <w:style w:type="paragraph" w:styleId="NormalWeb">
    <w:name w:val="Normal (Web)"/>
    <w:basedOn w:val="Normal"/>
    <w:uiPriority w:val="99"/>
    <w:semiHidden/>
    <w:unhideWhenUsed/>
    <w:rsid w:val="005726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283C"/>
    <w:rPr>
      <w:color w:val="808080"/>
      <w:shd w:val="clear" w:color="auto" w:fill="E6E6E6"/>
    </w:rPr>
  </w:style>
  <w:style w:type="paragraph" w:styleId="Header">
    <w:name w:val="header"/>
    <w:basedOn w:val="Normal"/>
    <w:link w:val="HeaderChar"/>
    <w:uiPriority w:val="99"/>
    <w:unhideWhenUsed/>
    <w:rsid w:val="00FD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8A3"/>
  </w:style>
  <w:style w:type="paragraph" w:styleId="Footer">
    <w:name w:val="footer"/>
    <w:basedOn w:val="Normal"/>
    <w:link w:val="FooterChar"/>
    <w:uiPriority w:val="99"/>
    <w:unhideWhenUsed/>
    <w:rsid w:val="00FD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A3"/>
  </w:style>
  <w:style w:type="paragraph" w:styleId="BalloonText">
    <w:name w:val="Balloon Text"/>
    <w:basedOn w:val="Normal"/>
    <w:link w:val="BalloonTextChar"/>
    <w:uiPriority w:val="99"/>
    <w:semiHidden/>
    <w:unhideWhenUsed/>
    <w:rsid w:val="00637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739984412">
      <w:bodyDiv w:val="1"/>
      <w:marLeft w:val="0"/>
      <w:marRight w:val="0"/>
      <w:marTop w:val="0"/>
      <w:marBottom w:val="0"/>
      <w:divBdr>
        <w:top w:val="none" w:sz="0" w:space="0" w:color="auto"/>
        <w:left w:val="none" w:sz="0" w:space="0" w:color="auto"/>
        <w:bottom w:val="none" w:sz="0" w:space="0" w:color="auto"/>
        <w:right w:val="none" w:sz="0" w:space="0" w:color="auto"/>
      </w:divBdr>
      <w:divsChild>
        <w:div w:id="1840583906">
          <w:marLeft w:val="0"/>
          <w:marRight w:val="0"/>
          <w:marTop w:val="0"/>
          <w:marBottom w:val="240"/>
          <w:divBdr>
            <w:top w:val="none" w:sz="0" w:space="0" w:color="auto"/>
            <w:left w:val="none" w:sz="0" w:space="0" w:color="auto"/>
            <w:bottom w:val="none" w:sz="0" w:space="0" w:color="auto"/>
            <w:right w:val="none" w:sz="0" w:space="0" w:color="auto"/>
          </w:divBdr>
        </w:div>
        <w:div w:id="511644705">
          <w:marLeft w:val="0"/>
          <w:marRight w:val="0"/>
          <w:marTop w:val="0"/>
          <w:marBottom w:val="240"/>
          <w:divBdr>
            <w:top w:val="none" w:sz="0" w:space="0" w:color="auto"/>
            <w:left w:val="none" w:sz="0" w:space="0" w:color="auto"/>
            <w:bottom w:val="none" w:sz="0" w:space="0" w:color="auto"/>
            <w:right w:val="none" w:sz="0" w:space="0" w:color="auto"/>
          </w:divBdr>
        </w:div>
        <w:div w:id="865287827">
          <w:marLeft w:val="0"/>
          <w:marRight w:val="0"/>
          <w:marTop w:val="0"/>
          <w:marBottom w:val="240"/>
          <w:divBdr>
            <w:top w:val="none" w:sz="0" w:space="0" w:color="auto"/>
            <w:left w:val="none" w:sz="0" w:space="0" w:color="auto"/>
            <w:bottom w:val="none" w:sz="0" w:space="0" w:color="auto"/>
            <w:right w:val="none" w:sz="0" w:space="0" w:color="auto"/>
          </w:divBdr>
        </w:div>
      </w:divsChild>
    </w:div>
    <w:div w:id="18090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9-10/6/" TargetMode="External"/><Relationship Id="rId13" Type="http://schemas.openxmlformats.org/officeDocument/2006/relationships/hyperlink" Target="http://dx.doi.org/10.1037/0022-0663.73.5.642" TargetMode="External"/><Relationship Id="rId18" Type="http://schemas.openxmlformats.org/officeDocument/2006/relationships/hyperlink" Target="https://doi.org/10.1037/0022-3514.79.6.995" TargetMode="External"/><Relationship Id="rId26" Type="http://schemas.openxmlformats.org/officeDocument/2006/relationships/hyperlink" Target="https://doi.org/10.1598/RRQ.21.4.1" TargetMode="External"/><Relationship Id="rId3" Type="http://schemas.openxmlformats.org/officeDocument/2006/relationships/settings" Target="settings.xml"/><Relationship Id="rId21" Type="http://schemas.openxmlformats.org/officeDocument/2006/relationships/hyperlink" Target="https://doi.org/10.1037/0012-1649.41.2.428" TargetMode="External"/><Relationship Id="rId7" Type="http://schemas.openxmlformats.org/officeDocument/2006/relationships/hyperlink" Target="http://www.corestandards.org/ELA-Literacy/RL/9-10/5/" TargetMode="External"/><Relationship Id="rId12" Type="http://schemas.openxmlformats.org/officeDocument/2006/relationships/hyperlink" Target="https://doi.org/10.1037/0022&#8722;0663.98.4.653" TargetMode="External"/><Relationship Id="rId17" Type="http://schemas.openxmlformats.org/officeDocument/2006/relationships/hyperlink" Target="http://www.pennykittle.net/uploads/images/PDFs/Workshop_Handouts/BL-Kittle-handouts-2014.pdf" TargetMode="External"/><Relationship Id="rId25" Type="http://schemas.openxmlformats.org/officeDocument/2006/relationships/hyperlink" Target="https://doi.org/10.3102/00346543083203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02/pits.20545" TargetMode="External"/><Relationship Id="rId20" Type="http://schemas.openxmlformats.org/officeDocument/2006/relationships/hyperlink" Target="https://www.nichd.nih.gov/publications/pubs/nrp/pages/smallbook.aspx" TargetMode="External"/><Relationship Id="rId29" Type="http://schemas.openxmlformats.org/officeDocument/2006/relationships/hyperlink" Target="https://doi.org/10.1111/j.1467-8624.1998.tb06247.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eslj.org/Articles/Chow-SSR.html" TargetMode="External"/><Relationship Id="rId24" Type="http://schemas.openxmlformats.org/officeDocument/2006/relationships/hyperlink" Target="https://doi.org/10.1037/h007690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adingrockets.org/article/studentswho-are-not-yet-fluent-silent-reading-not-best-use-classroom-time" TargetMode="External"/><Relationship Id="rId23" Type="http://schemas.openxmlformats.org/officeDocument/2006/relationships/hyperlink" Target="https://doi.org/10.1037/0022&#8722;0663.99.2.221" TargetMode="External"/><Relationship Id="rId28" Type="http://schemas.openxmlformats.org/officeDocument/2006/relationships/hyperlink" Target="http://nieerwww1.rutgers.edu/resources/policybriefs/10.pdf" TargetMode="External"/><Relationship Id="rId10" Type="http://schemas.openxmlformats.org/officeDocument/2006/relationships/hyperlink" Target="https://nces.ed.gov/nationsreportcard/pdf/main1994/97491.pdf" TargetMode="External"/><Relationship Id="rId19" Type="http://schemas.openxmlformats.org/officeDocument/2006/relationships/hyperlink" Target="https://doi.org/10.1353/foc.2012.001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2307/1602366" TargetMode="External"/><Relationship Id="rId14" Type="http://schemas.openxmlformats.org/officeDocument/2006/relationships/hyperlink" Target="https://doi.org/10.1086/461901" TargetMode="External"/><Relationship Id="rId22" Type="http://schemas.openxmlformats.org/officeDocument/2006/relationships/hyperlink" Target="https://doi.org/10.1177/002221949903200512" TargetMode="External"/><Relationship Id="rId27" Type="http://schemas.openxmlformats.org/officeDocument/2006/relationships/hyperlink" Target="https://doi.org/10.1037/0012-1649.38.6.934" TargetMode="External"/><Relationship Id="rId30" Type="http://schemas.openxmlformats.org/officeDocument/2006/relationships/hyperlink" Target="http://scholarworks.wmich.edu/reading_horizons/vol24/iss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4098</Words>
  <Characters>23363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Kohanim, Jordan</dc:creator>
  <cp:keywords/>
  <dc:description/>
  <cp:lastModifiedBy>Jones, Karen O</cp:lastModifiedBy>
  <cp:revision>2</cp:revision>
  <cp:lastPrinted>2019-08-07T00:12:00Z</cp:lastPrinted>
  <dcterms:created xsi:type="dcterms:W3CDTF">2019-08-07T00:12:00Z</dcterms:created>
  <dcterms:modified xsi:type="dcterms:W3CDTF">2019-08-07T00:12:00Z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JonesKO@fultonschools.org</vt:lpwstr>
  </property>
  <property fmtid="{D5CDD505-2E9C-101B-9397-08002B2CF9AE}" pid="5" name="MSIP_Label_0ee3c538-ec52-435f-ae58-017644bd9513_SetDate">
    <vt:lpwstr>2019-08-07T00:12:22.6909620Z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